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8B" w:rsidRPr="00730C8B" w:rsidRDefault="00730C8B" w:rsidP="00730C8B">
      <w:pPr>
        <w:shd w:val="clear" w:color="auto" w:fill="FFFFFF"/>
        <w:jc w:val="both"/>
        <w:rPr>
          <w:i/>
          <w:color w:val="101010"/>
          <w:sz w:val="22"/>
          <w:szCs w:val="22"/>
        </w:rPr>
      </w:pPr>
      <w:bookmarkStart w:id="0" w:name="_GoBack"/>
      <w:bookmarkEnd w:id="0"/>
      <w:r w:rsidRPr="00730C8B">
        <w:rPr>
          <w:i/>
          <w:color w:val="101010"/>
          <w:sz w:val="22"/>
          <w:szCs w:val="22"/>
        </w:rPr>
        <w:t>Üniversite Senatosu’nun 03.11.2009</w:t>
      </w:r>
      <w:r>
        <w:rPr>
          <w:i/>
          <w:color w:val="101010"/>
          <w:sz w:val="22"/>
          <w:szCs w:val="22"/>
        </w:rPr>
        <w:t xml:space="preserve"> tarih ve 20 nolu toplantısının ekidir. </w:t>
      </w:r>
    </w:p>
    <w:p w:rsidR="00730C8B" w:rsidRDefault="00730C8B" w:rsidP="00730C8B">
      <w:pPr>
        <w:shd w:val="clear" w:color="auto" w:fill="FFFFFF"/>
        <w:jc w:val="center"/>
        <w:rPr>
          <w:b/>
          <w:color w:val="101010"/>
          <w:sz w:val="22"/>
          <w:szCs w:val="22"/>
        </w:rPr>
      </w:pPr>
    </w:p>
    <w:p w:rsidR="00730C8B" w:rsidRDefault="00730C8B" w:rsidP="00730C8B">
      <w:pPr>
        <w:shd w:val="clear" w:color="auto" w:fill="FFFFFF"/>
        <w:jc w:val="center"/>
        <w:rPr>
          <w:b/>
          <w:color w:val="101010"/>
          <w:sz w:val="22"/>
          <w:szCs w:val="22"/>
        </w:rPr>
      </w:pPr>
    </w:p>
    <w:p w:rsidR="00730C8B" w:rsidRPr="00115F55" w:rsidRDefault="00730C8B" w:rsidP="00730C8B">
      <w:pPr>
        <w:shd w:val="clear" w:color="auto" w:fill="FFFFFF"/>
        <w:jc w:val="center"/>
        <w:rPr>
          <w:color w:val="101010"/>
          <w:sz w:val="22"/>
          <w:szCs w:val="22"/>
        </w:rPr>
      </w:pPr>
      <w:r w:rsidRPr="00115F55">
        <w:rPr>
          <w:b/>
          <w:color w:val="101010"/>
          <w:sz w:val="22"/>
          <w:szCs w:val="22"/>
        </w:rPr>
        <w:t xml:space="preserve">GAZİANTEP ÜNİVERSİTESİ </w:t>
      </w:r>
    </w:p>
    <w:p w:rsidR="00730C8B" w:rsidRPr="00115F55" w:rsidRDefault="00730C8B" w:rsidP="00730C8B">
      <w:pPr>
        <w:shd w:val="clear" w:color="auto" w:fill="FFFFFF"/>
        <w:jc w:val="center"/>
        <w:rPr>
          <w:b/>
          <w:color w:val="101010"/>
          <w:sz w:val="22"/>
          <w:szCs w:val="22"/>
        </w:rPr>
      </w:pPr>
      <w:r w:rsidRPr="00115F55">
        <w:rPr>
          <w:b/>
          <w:color w:val="101010"/>
          <w:sz w:val="22"/>
          <w:szCs w:val="22"/>
        </w:rPr>
        <w:t xml:space="preserve">TOPLUMSAL DUYARLILIK  PROJELERİ DERSİ </w:t>
      </w:r>
    </w:p>
    <w:p w:rsidR="00730C8B" w:rsidRPr="00115F55" w:rsidRDefault="00730C8B" w:rsidP="00730C8B">
      <w:pPr>
        <w:shd w:val="clear" w:color="auto" w:fill="FFFFFF"/>
        <w:jc w:val="center"/>
        <w:rPr>
          <w:color w:val="101010"/>
          <w:sz w:val="22"/>
          <w:szCs w:val="22"/>
        </w:rPr>
      </w:pPr>
      <w:r w:rsidRPr="00115F55">
        <w:rPr>
          <w:b/>
          <w:color w:val="101010"/>
          <w:sz w:val="22"/>
          <w:szCs w:val="22"/>
        </w:rPr>
        <w:t>UYGULAMA ESASLARI YÖNERGESİ</w:t>
      </w:r>
    </w:p>
    <w:p w:rsidR="00730C8B" w:rsidRPr="00115F55" w:rsidRDefault="00730C8B" w:rsidP="00730C8B">
      <w:pPr>
        <w:pStyle w:val="NormalWeb"/>
        <w:shd w:val="clear" w:color="auto" w:fill="FFFFFF"/>
        <w:spacing w:before="0" w:beforeAutospacing="0" w:after="0" w:afterAutospacing="0"/>
        <w:jc w:val="center"/>
        <w:rPr>
          <w:sz w:val="22"/>
          <w:szCs w:val="22"/>
        </w:rPr>
      </w:pPr>
    </w:p>
    <w:p w:rsidR="00730C8B" w:rsidRPr="00115F55" w:rsidRDefault="00730C8B" w:rsidP="00730C8B">
      <w:pPr>
        <w:pStyle w:val="NormalWeb"/>
        <w:shd w:val="clear" w:color="auto" w:fill="FFFFFF"/>
        <w:spacing w:before="0" w:beforeAutospacing="0" w:after="0" w:afterAutospacing="0"/>
        <w:jc w:val="center"/>
        <w:rPr>
          <w:sz w:val="22"/>
          <w:szCs w:val="22"/>
        </w:rPr>
      </w:pPr>
      <w:r w:rsidRPr="00115F55">
        <w:rPr>
          <w:sz w:val="22"/>
          <w:szCs w:val="22"/>
        </w:rPr>
        <w:t>BİRİNCİ BÖLÜM</w:t>
      </w:r>
    </w:p>
    <w:p w:rsidR="00730C8B" w:rsidRPr="00115F55" w:rsidRDefault="00730C8B" w:rsidP="00730C8B">
      <w:pPr>
        <w:shd w:val="clear" w:color="auto" w:fill="FFFFFF"/>
        <w:jc w:val="center"/>
        <w:rPr>
          <w:color w:val="101010"/>
          <w:sz w:val="22"/>
          <w:szCs w:val="22"/>
        </w:rPr>
      </w:pPr>
      <w:r w:rsidRPr="00115F55">
        <w:rPr>
          <w:b/>
          <w:color w:val="101010"/>
          <w:sz w:val="22"/>
          <w:szCs w:val="22"/>
        </w:rPr>
        <w:t xml:space="preserve">Amaç, Kapsam, Dayanak ve Tanımlar </w:t>
      </w:r>
    </w:p>
    <w:p w:rsidR="00730C8B" w:rsidRDefault="00730C8B" w:rsidP="00730C8B">
      <w:pPr>
        <w:pStyle w:val="NormalWeb"/>
        <w:shd w:val="clear" w:color="auto" w:fill="FFFFFF"/>
        <w:spacing w:before="0" w:beforeAutospacing="0" w:after="0" w:afterAutospacing="0"/>
        <w:jc w:val="both"/>
        <w:rPr>
          <w:rStyle w:val="Gl"/>
          <w:sz w:val="22"/>
          <w:szCs w:val="22"/>
        </w:rPr>
      </w:pPr>
      <w:r w:rsidRPr="00115F55">
        <w:rPr>
          <w:rStyle w:val="Gl"/>
          <w:sz w:val="22"/>
          <w:szCs w:val="22"/>
        </w:rPr>
        <w:t xml:space="preserve">Amaç </w:t>
      </w:r>
    </w:p>
    <w:p w:rsidR="00730C8B" w:rsidRPr="00115F55" w:rsidRDefault="00730C8B" w:rsidP="00730C8B">
      <w:pPr>
        <w:pStyle w:val="NormalWeb"/>
        <w:shd w:val="clear" w:color="auto" w:fill="FFFFFF"/>
        <w:spacing w:before="0" w:beforeAutospacing="0" w:after="0" w:afterAutospacing="0"/>
        <w:jc w:val="both"/>
        <w:rPr>
          <w:sz w:val="22"/>
          <w:szCs w:val="22"/>
        </w:rPr>
      </w:pPr>
      <w:r w:rsidRPr="00115F55">
        <w:rPr>
          <w:rStyle w:val="Gl"/>
          <w:sz w:val="22"/>
          <w:szCs w:val="22"/>
        </w:rPr>
        <w:t>MADDE 1 –</w:t>
      </w:r>
      <w:r w:rsidRPr="00115F55">
        <w:rPr>
          <w:sz w:val="22"/>
          <w:szCs w:val="22"/>
        </w:rPr>
        <w:t xml:space="preserve"> Bu yönergenin amacı; </w:t>
      </w:r>
      <w:r>
        <w:rPr>
          <w:sz w:val="22"/>
          <w:szCs w:val="22"/>
        </w:rPr>
        <w:t xml:space="preserve"> Gaziantep </w:t>
      </w:r>
      <w:r w:rsidRPr="00115F55">
        <w:rPr>
          <w:sz w:val="22"/>
          <w:szCs w:val="22"/>
        </w:rPr>
        <w:t xml:space="preserve">Üniversitesi’ne bağlı </w:t>
      </w:r>
      <w:r>
        <w:rPr>
          <w:sz w:val="22"/>
          <w:szCs w:val="22"/>
        </w:rPr>
        <w:t>bütün fakülte ve yüksekokullar</w:t>
      </w:r>
      <w:r w:rsidRPr="00115F55">
        <w:rPr>
          <w:sz w:val="22"/>
          <w:szCs w:val="22"/>
        </w:rPr>
        <w:t xml:space="preserve">da verilecek olan Toplumsal Duyarlılık Projeleri  (TDP- ders kodu) dersinin uygulanması ile bu dersin yürütülmesinde görevli koordinatörlük ve kurulların çalışma esaslarını düzenlemektir. </w:t>
      </w:r>
    </w:p>
    <w:p w:rsidR="00730C8B" w:rsidRPr="00115F55" w:rsidRDefault="00730C8B" w:rsidP="00730C8B">
      <w:pPr>
        <w:pStyle w:val="NormalWeb"/>
        <w:shd w:val="clear" w:color="auto" w:fill="FFFFFF"/>
        <w:spacing w:before="0" w:beforeAutospacing="0" w:after="0" w:afterAutospacing="0"/>
        <w:jc w:val="both"/>
        <w:rPr>
          <w:b/>
          <w:sz w:val="22"/>
          <w:szCs w:val="22"/>
        </w:rPr>
      </w:pPr>
    </w:p>
    <w:p w:rsidR="00730C8B" w:rsidRPr="00115F55" w:rsidRDefault="00730C8B" w:rsidP="00730C8B">
      <w:pPr>
        <w:pStyle w:val="NormalWeb"/>
        <w:shd w:val="clear" w:color="auto" w:fill="FFFFFF"/>
        <w:spacing w:before="0" w:beforeAutospacing="0" w:after="0" w:afterAutospacing="0"/>
        <w:jc w:val="both"/>
        <w:rPr>
          <w:b/>
          <w:sz w:val="22"/>
          <w:szCs w:val="22"/>
        </w:rPr>
      </w:pPr>
      <w:r w:rsidRPr="00115F55">
        <w:rPr>
          <w:b/>
          <w:sz w:val="22"/>
          <w:szCs w:val="22"/>
        </w:rPr>
        <w:t>Kapsam</w:t>
      </w:r>
    </w:p>
    <w:p w:rsidR="00730C8B" w:rsidRPr="00115F55" w:rsidRDefault="00730C8B" w:rsidP="00730C8B">
      <w:pPr>
        <w:autoSpaceDE w:val="0"/>
        <w:autoSpaceDN w:val="0"/>
        <w:adjustRightInd w:val="0"/>
        <w:jc w:val="both"/>
        <w:rPr>
          <w:color w:val="000000"/>
          <w:sz w:val="22"/>
          <w:szCs w:val="22"/>
        </w:rPr>
      </w:pPr>
      <w:r w:rsidRPr="00115F55">
        <w:rPr>
          <w:b/>
          <w:color w:val="000000"/>
          <w:sz w:val="22"/>
          <w:szCs w:val="22"/>
        </w:rPr>
        <w:t>MADDE 2</w:t>
      </w:r>
      <w:r w:rsidRPr="00115F55">
        <w:rPr>
          <w:color w:val="000000"/>
          <w:sz w:val="22"/>
          <w:szCs w:val="22"/>
        </w:rPr>
        <w:t xml:space="preserve"> - Bu yönerge</w:t>
      </w:r>
      <w:r w:rsidRPr="00115F55">
        <w:rPr>
          <w:color w:val="0000FF"/>
          <w:sz w:val="22"/>
          <w:szCs w:val="22"/>
        </w:rPr>
        <w:t xml:space="preserve">, </w:t>
      </w:r>
      <w:r w:rsidRPr="00115F55">
        <w:rPr>
          <w:sz w:val="22"/>
          <w:szCs w:val="22"/>
        </w:rPr>
        <w:t xml:space="preserve">Gaziantep Üniversitesine bağlı fakülte ve yüksekokullarda </w:t>
      </w:r>
      <w:r w:rsidRPr="00115F55">
        <w:rPr>
          <w:color w:val="000000"/>
          <w:sz w:val="22"/>
          <w:szCs w:val="22"/>
        </w:rPr>
        <w:t>zorunlu ders olarak okutulacak olan “Toplumsal Duyarlılık Projeleri” dersinin yürütülmesinde öğrencilerin, öğretim elemanlarının, öğrenci danışmanlarının, anabilim dalı başkanlıklarının, bölüm başkanlıklarının</w:t>
      </w:r>
      <w:r>
        <w:rPr>
          <w:color w:val="000000"/>
          <w:sz w:val="22"/>
          <w:szCs w:val="22"/>
        </w:rPr>
        <w:t xml:space="preserve">, yüksekokul müdürlerinin, </w:t>
      </w:r>
      <w:r w:rsidRPr="00115F55">
        <w:rPr>
          <w:color w:val="000000"/>
          <w:sz w:val="22"/>
          <w:szCs w:val="22"/>
        </w:rPr>
        <w:t>fakülte dekanlıkları</w:t>
      </w:r>
      <w:r>
        <w:rPr>
          <w:color w:val="000000"/>
          <w:sz w:val="22"/>
          <w:szCs w:val="22"/>
        </w:rPr>
        <w:t>nın</w:t>
      </w:r>
      <w:r w:rsidRPr="00115F55">
        <w:rPr>
          <w:color w:val="000000"/>
          <w:sz w:val="22"/>
          <w:szCs w:val="22"/>
        </w:rPr>
        <w:t xml:space="preserve"> ve dersin koordinasyonunda görevli kişi ve kurulların görev ve sorumluluklarını, </w:t>
      </w:r>
      <w:r>
        <w:rPr>
          <w:color w:val="000000"/>
          <w:sz w:val="22"/>
          <w:szCs w:val="22"/>
        </w:rPr>
        <w:t>toplumsal duyarlılık projeleri</w:t>
      </w:r>
      <w:r w:rsidRPr="00115F55">
        <w:rPr>
          <w:color w:val="000000"/>
          <w:sz w:val="22"/>
          <w:szCs w:val="22"/>
        </w:rPr>
        <w:t xml:space="preserve"> çalışmalarının ilke ve esasları ile uygulamalarını planlama, gerçekleştirme ve değerlendirme aşamalarına ilişkin düzenlemeleri kapsamaktadır.</w:t>
      </w:r>
    </w:p>
    <w:p w:rsidR="00730C8B" w:rsidRPr="00115F55" w:rsidRDefault="00730C8B" w:rsidP="00730C8B">
      <w:pPr>
        <w:shd w:val="clear" w:color="auto" w:fill="FFFFFF"/>
        <w:jc w:val="both"/>
        <w:rPr>
          <w:rStyle w:val="Gl"/>
          <w:color w:val="101010"/>
          <w:sz w:val="22"/>
          <w:szCs w:val="22"/>
        </w:rPr>
      </w:pPr>
    </w:p>
    <w:p w:rsidR="00730C8B" w:rsidRPr="00115F55" w:rsidRDefault="00730C8B" w:rsidP="00730C8B">
      <w:pPr>
        <w:shd w:val="clear" w:color="auto" w:fill="FFFFFF"/>
        <w:jc w:val="both"/>
        <w:rPr>
          <w:color w:val="101010"/>
          <w:sz w:val="22"/>
          <w:szCs w:val="22"/>
        </w:rPr>
      </w:pPr>
      <w:r w:rsidRPr="00115F55">
        <w:rPr>
          <w:rStyle w:val="Gl"/>
          <w:color w:val="101010"/>
          <w:sz w:val="22"/>
          <w:szCs w:val="22"/>
        </w:rPr>
        <w:t xml:space="preserve">Dayanak </w:t>
      </w:r>
    </w:p>
    <w:p w:rsidR="00730C8B" w:rsidRPr="00115F55" w:rsidRDefault="00730C8B" w:rsidP="00730C8B">
      <w:pPr>
        <w:pStyle w:val="NormalWeb"/>
        <w:shd w:val="clear" w:color="auto" w:fill="FFFFFF"/>
        <w:spacing w:before="0" w:beforeAutospacing="0" w:after="0" w:afterAutospacing="0"/>
        <w:jc w:val="both"/>
        <w:rPr>
          <w:sz w:val="22"/>
          <w:szCs w:val="22"/>
        </w:rPr>
      </w:pPr>
      <w:r w:rsidRPr="00115F55">
        <w:rPr>
          <w:rStyle w:val="Gl"/>
          <w:sz w:val="22"/>
          <w:szCs w:val="22"/>
        </w:rPr>
        <w:t>MADDE 3 –</w:t>
      </w:r>
      <w:r w:rsidRPr="00115F55">
        <w:rPr>
          <w:sz w:val="22"/>
          <w:szCs w:val="22"/>
        </w:rPr>
        <w:t xml:space="preserve"> Bu Esaslar </w:t>
      </w:r>
      <w:r w:rsidRPr="00115F55">
        <w:rPr>
          <w:color w:val="auto"/>
          <w:sz w:val="22"/>
          <w:szCs w:val="22"/>
        </w:rPr>
        <w:t>11/07/2005 tarihli ve 25872 sayılı Resmi Gazete’de</w:t>
      </w:r>
      <w:r w:rsidRPr="00115F55">
        <w:rPr>
          <w:sz w:val="22"/>
          <w:szCs w:val="22"/>
        </w:rPr>
        <w:t xml:space="preserve"> yayımlanan Gaziantep Üniversitesi Ön Lisans ve Lisan</w:t>
      </w:r>
      <w:r>
        <w:rPr>
          <w:sz w:val="22"/>
          <w:szCs w:val="22"/>
        </w:rPr>
        <w:t>s Öğretim ve Sınav Yönetmeliği’</w:t>
      </w:r>
      <w:r w:rsidRPr="00115F55">
        <w:rPr>
          <w:sz w:val="22"/>
          <w:szCs w:val="22"/>
        </w:rPr>
        <w:t>nin 9.ve 10.maddeleri ile Üniversite Senatosu’nun 29.09.2009 tarihli toplantısının 3.maddesine</w:t>
      </w:r>
      <w:r w:rsidRPr="00115F55">
        <w:rPr>
          <w:color w:val="FF0000"/>
          <w:sz w:val="22"/>
          <w:szCs w:val="22"/>
        </w:rPr>
        <w:t xml:space="preserve"> </w:t>
      </w:r>
      <w:r w:rsidRPr="00115F55">
        <w:rPr>
          <w:sz w:val="22"/>
          <w:szCs w:val="22"/>
        </w:rPr>
        <w:t>dayanılarak hazırlanmıştır.</w:t>
      </w:r>
    </w:p>
    <w:p w:rsidR="00730C8B" w:rsidRPr="00115F55" w:rsidRDefault="00730C8B" w:rsidP="00730C8B">
      <w:pPr>
        <w:pStyle w:val="NormalWeb"/>
        <w:shd w:val="clear" w:color="auto" w:fill="FFFFFF"/>
        <w:spacing w:before="0" w:beforeAutospacing="0" w:after="0" w:afterAutospacing="0"/>
        <w:jc w:val="both"/>
        <w:rPr>
          <w:rStyle w:val="Gl"/>
          <w:sz w:val="22"/>
          <w:szCs w:val="22"/>
        </w:rPr>
      </w:pPr>
    </w:p>
    <w:p w:rsidR="00730C8B" w:rsidRPr="00115F55" w:rsidRDefault="00730C8B" w:rsidP="00730C8B">
      <w:pPr>
        <w:pStyle w:val="NormalWeb"/>
        <w:shd w:val="clear" w:color="auto" w:fill="FFFFFF"/>
        <w:spacing w:before="0" w:beforeAutospacing="0" w:after="0" w:afterAutospacing="0"/>
        <w:jc w:val="both"/>
        <w:rPr>
          <w:rStyle w:val="Gl"/>
          <w:sz w:val="22"/>
          <w:szCs w:val="22"/>
        </w:rPr>
      </w:pPr>
      <w:r w:rsidRPr="00115F55">
        <w:rPr>
          <w:rStyle w:val="Gl"/>
          <w:sz w:val="22"/>
          <w:szCs w:val="22"/>
        </w:rPr>
        <w:t xml:space="preserve">Tanımlar </w:t>
      </w:r>
    </w:p>
    <w:p w:rsidR="00730C8B" w:rsidRPr="00115F55" w:rsidRDefault="00730C8B" w:rsidP="00730C8B">
      <w:pPr>
        <w:pStyle w:val="NormalWeb"/>
        <w:shd w:val="clear" w:color="auto" w:fill="FFFFFF"/>
        <w:spacing w:before="0" w:beforeAutospacing="0" w:after="0" w:afterAutospacing="0"/>
        <w:jc w:val="both"/>
        <w:rPr>
          <w:sz w:val="22"/>
          <w:szCs w:val="22"/>
        </w:rPr>
      </w:pPr>
      <w:r w:rsidRPr="00115F55">
        <w:rPr>
          <w:rStyle w:val="Gl"/>
          <w:sz w:val="22"/>
          <w:szCs w:val="22"/>
        </w:rPr>
        <w:t>MADDE 4 –</w:t>
      </w:r>
      <w:r w:rsidRPr="00115F55">
        <w:rPr>
          <w:sz w:val="22"/>
          <w:szCs w:val="22"/>
        </w:rPr>
        <w:t xml:space="preserve"> Bu Esaslarda geçen;</w:t>
      </w:r>
    </w:p>
    <w:p w:rsidR="00730C8B" w:rsidRPr="00115F55" w:rsidRDefault="00730C8B" w:rsidP="00730C8B">
      <w:pPr>
        <w:shd w:val="clear" w:color="auto" w:fill="FFFFFF"/>
        <w:tabs>
          <w:tab w:val="num" w:pos="720"/>
        </w:tabs>
        <w:ind w:left="720" w:hanging="360"/>
        <w:jc w:val="both"/>
        <w:rPr>
          <w:color w:val="101010"/>
          <w:sz w:val="22"/>
          <w:szCs w:val="22"/>
        </w:rPr>
      </w:pPr>
      <w:r w:rsidRPr="00115F55">
        <w:rPr>
          <w:color w:val="101010"/>
          <w:sz w:val="22"/>
          <w:szCs w:val="22"/>
        </w:rPr>
        <w:t>a)</w:t>
      </w:r>
      <w:r>
        <w:rPr>
          <w:color w:val="101010"/>
          <w:sz w:val="22"/>
          <w:szCs w:val="22"/>
        </w:rPr>
        <w:t xml:space="preserve">  </w:t>
      </w:r>
      <w:r w:rsidRPr="001075E2">
        <w:rPr>
          <w:b/>
          <w:color w:val="101010"/>
          <w:sz w:val="22"/>
          <w:szCs w:val="22"/>
        </w:rPr>
        <w:t>Üniversite:</w:t>
      </w:r>
      <w:r w:rsidRPr="00115F55">
        <w:rPr>
          <w:color w:val="101010"/>
          <w:sz w:val="22"/>
          <w:szCs w:val="22"/>
        </w:rPr>
        <w:t xml:space="preserve"> Gaziantep Üniversitesini,</w:t>
      </w:r>
    </w:p>
    <w:p w:rsidR="00730C8B" w:rsidRPr="00115F55" w:rsidRDefault="00730C8B" w:rsidP="00730C8B">
      <w:pPr>
        <w:shd w:val="clear" w:color="auto" w:fill="FFFFFF"/>
        <w:tabs>
          <w:tab w:val="num" w:pos="720"/>
        </w:tabs>
        <w:ind w:left="720" w:hanging="360"/>
        <w:jc w:val="both"/>
        <w:rPr>
          <w:color w:val="101010"/>
          <w:sz w:val="22"/>
          <w:szCs w:val="22"/>
        </w:rPr>
      </w:pPr>
      <w:r w:rsidRPr="00115F55">
        <w:rPr>
          <w:color w:val="101010"/>
          <w:sz w:val="22"/>
          <w:szCs w:val="22"/>
        </w:rPr>
        <w:t>b)</w:t>
      </w:r>
      <w:r>
        <w:rPr>
          <w:color w:val="101010"/>
          <w:sz w:val="22"/>
          <w:szCs w:val="22"/>
        </w:rPr>
        <w:t>  </w:t>
      </w:r>
      <w:r w:rsidRPr="001075E2">
        <w:rPr>
          <w:b/>
          <w:color w:val="101010"/>
          <w:sz w:val="22"/>
          <w:szCs w:val="22"/>
        </w:rPr>
        <w:t xml:space="preserve">Senato: </w:t>
      </w:r>
      <w:r w:rsidRPr="00115F55">
        <w:rPr>
          <w:color w:val="101010"/>
          <w:sz w:val="22"/>
          <w:szCs w:val="22"/>
        </w:rPr>
        <w:t>Üniversite Senatosunu,</w:t>
      </w:r>
    </w:p>
    <w:p w:rsidR="00730C8B" w:rsidRPr="00115F55" w:rsidRDefault="00730C8B" w:rsidP="00730C8B">
      <w:pPr>
        <w:shd w:val="clear" w:color="auto" w:fill="FFFFFF"/>
        <w:tabs>
          <w:tab w:val="num" w:pos="720"/>
        </w:tabs>
        <w:ind w:left="720" w:hanging="360"/>
        <w:jc w:val="both"/>
        <w:rPr>
          <w:color w:val="101010"/>
          <w:sz w:val="22"/>
          <w:szCs w:val="22"/>
        </w:rPr>
      </w:pPr>
      <w:r w:rsidRPr="00115F55">
        <w:rPr>
          <w:color w:val="101010"/>
          <w:sz w:val="22"/>
          <w:szCs w:val="22"/>
        </w:rPr>
        <w:t>c)</w:t>
      </w:r>
      <w:r>
        <w:rPr>
          <w:color w:val="101010"/>
          <w:sz w:val="22"/>
          <w:szCs w:val="22"/>
        </w:rPr>
        <w:t>  </w:t>
      </w:r>
      <w:r w:rsidRPr="001075E2">
        <w:rPr>
          <w:b/>
          <w:color w:val="101010"/>
          <w:sz w:val="22"/>
          <w:szCs w:val="22"/>
        </w:rPr>
        <w:t>Rektörlük:</w:t>
      </w:r>
      <w:r w:rsidRPr="00115F55">
        <w:rPr>
          <w:color w:val="101010"/>
          <w:sz w:val="22"/>
          <w:szCs w:val="22"/>
        </w:rPr>
        <w:t xml:space="preserve"> Gaziantep Üniversitesi Rektörlüğünü,</w:t>
      </w:r>
    </w:p>
    <w:p w:rsidR="00730C8B" w:rsidRPr="00115F55" w:rsidRDefault="00730C8B" w:rsidP="00730C8B">
      <w:pPr>
        <w:shd w:val="clear" w:color="auto" w:fill="FFFFFF"/>
        <w:tabs>
          <w:tab w:val="num" w:pos="720"/>
        </w:tabs>
        <w:ind w:left="720" w:hanging="360"/>
        <w:jc w:val="both"/>
        <w:rPr>
          <w:color w:val="101010"/>
          <w:sz w:val="22"/>
          <w:szCs w:val="22"/>
        </w:rPr>
      </w:pPr>
      <w:r w:rsidRPr="00115F55">
        <w:rPr>
          <w:color w:val="101010"/>
          <w:sz w:val="22"/>
          <w:szCs w:val="22"/>
        </w:rPr>
        <w:t>ç)</w:t>
      </w:r>
      <w:r>
        <w:rPr>
          <w:color w:val="101010"/>
          <w:sz w:val="22"/>
          <w:szCs w:val="22"/>
        </w:rPr>
        <w:t>  </w:t>
      </w:r>
      <w:r w:rsidRPr="001075E2">
        <w:rPr>
          <w:b/>
          <w:color w:val="101010"/>
          <w:sz w:val="22"/>
          <w:szCs w:val="22"/>
        </w:rPr>
        <w:t>Fakülte, Yüksekokul ve Meslek Yüksekokulu:</w:t>
      </w:r>
      <w:r w:rsidRPr="00115F55">
        <w:rPr>
          <w:color w:val="101010"/>
          <w:sz w:val="22"/>
          <w:szCs w:val="22"/>
        </w:rPr>
        <w:t xml:space="preserve"> Üniversitenin herhan</w:t>
      </w:r>
      <w:r>
        <w:rPr>
          <w:color w:val="101010"/>
          <w:sz w:val="22"/>
          <w:szCs w:val="22"/>
        </w:rPr>
        <w:t>gi bir Fakültesini, dört yıllık lisans öğretimi veren Y</w:t>
      </w:r>
      <w:r w:rsidRPr="00115F55">
        <w:rPr>
          <w:color w:val="101010"/>
          <w:sz w:val="22"/>
          <w:szCs w:val="22"/>
        </w:rPr>
        <w:t>üksekokulu ile iki y</w:t>
      </w:r>
      <w:r>
        <w:rPr>
          <w:color w:val="101010"/>
          <w:sz w:val="22"/>
          <w:szCs w:val="22"/>
        </w:rPr>
        <w:t>ıllık ön lisans öğretimi veren Meslek Y</w:t>
      </w:r>
      <w:r w:rsidRPr="00115F55">
        <w:rPr>
          <w:color w:val="101010"/>
          <w:sz w:val="22"/>
          <w:szCs w:val="22"/>
        </w:rPr>
        <w:t>üksekokulunu,</w:t>
      </w:r>
    </w:p>
    <w:p w:rsidR="00730C8B" w:rsidRPr="00115F55" w:rsidRDefault="00730C8B" w:rsidP="00730C8B">
      <w:pPr>
        <w:shd w:val="clear" w:color="auto" w:fill="FFFFFF"/>
        <w:ind w:left="360"/>
        <w:jc w:val="both"/>
        <w:rPr>
          <w:color w:val="101010"/>
          <w:sz w:val="22"/>
          <w:szCs w:val="22"/>
        </w:rPr>
      </w:pPr>
      <w:r w:rsidRPr="00115F55">
        <w:rPr>
          <w:color w:val="101010"/>
          <w:sz w:val="22"/>
          <w:szCs w:val="22"/>
        </w:rPr>
        <w:t>d</w:t>
      </w:r>
      <w:r>
        <w:rPr>
          <w:color w:val="101010"/>
          <w:sz w:val="22"/>
          <w:szCs w:val="22"/>
        </w:rPr>
        <w:t xml:space="preserve">)  </w:t>
      </w:r>
      <w:r w:rsidRPr="001075E2">
        <w:rPr>
          <w:b/>
          <w:color w:val="101010"/>
          <w:sz w:val="22"/>
          <w:szCs w:val="22"/>
        </w:rPr>
        <w:t>Ders:</w:t>
      </w:r>
      <w:r w:rsidRPr="00115F55">
        <w:rPr>
          <w:color w:val="101010"/>
          <w:sz w:val="22"/>
          <w:szCs w:val="22"/>
        </w:rPr>
        <w:t xml:space="preserve"> Toplumsal Duyarlılık Projeleri  (TDP)  dersini, </w:t>
      </w:r>
    </w:p>
    <w:p w:rsidR="00730C8B" w:rsidRPr="00115F55" w:rsidRDefault="00730C8B" w:rsidP="00730C8B">
      <w:pPr>
        <w:shd w:val="clear" w:color="auto" w:fill="FFFFFF"/>
        <w:tabs>
          <w:tab w:val="num" w:pos="720"/>
        </w:tabs>
        <w:ind w:left="720" w:hanging="360"/>
        <w:jc w:val="both"/>
        <w:rPr>
          <w:color w:val="101010"/>
          <w:sz w:val="22"/>
          <w:szCs w:val="22"/>
        </w:rPr>
      </w:pPr>
      <w:r w:rsidRPr="00115F55">
        <w:rPr>
          <w:color w:val="101010"/>
          <w:sz w:val="22"/>
          <w:szCs w:val="22"/>
        </w:rPr>
        <w:t xml:space="preserve">e) </w:t>
      </w:r>
      <w:r>
        <w:rPr>
          <w:color w:val="101010"/>
          <w:sz w:val="22"/>
          <w:szCs w:val="22"/>
        </w:rPr>
        <w:t> </w:t>
      </w:r>
      <w:r w:rsidRPr="001075E2">
        <w:rPr>
          <w:b/>
          <w:color w:val="101010"/>
          <w:sz w:val="22"/>
          <w:szCs w:val="22"/>
        </w:rPr>
        <w:t>TDP Genel Koordinatörü:</w:t>
      </w:r>
      <w:r w:rsidRPr="00115F55">
        <w:rPr>
          <w:color w:val="101010"/>
          <w:sz w:val="22"/>
          <w:szCs w:val="22"/>
        </w:rPr>
        <w:t xml:space="preserve"> Dersin Üniversite Genel Koordinatörünü,</w:t>
      </w:r>
    </w:p>
    <w:p w:rsidR="00730C8B" w:rsidRPr="00115F55" w:rsidRDefault="00730C8B" w:rsidP="00730C8B">
      <w:pPr>
        <w:shd w:val="clear" w:color="auto" w:fill="FFFFFF"/>
        <w:tabs>
          <w:tab w:val="num" w:pos="720"/>
        </w:tabs>
        <w:ind w:left="720" w:hanging="360"/>
        <w:jc w:val="both"/>
        <w:rPr>
          <w:color w:val="101010"/>
          <w:sz w:val="22"/>
          <w:szCs w:val="22"/>
        </w:rPr>
      </w:pPr>
      <w:r w:rsidRPr="00115F55">
        <w:rPr>
          <w:color w:val="101010"/>
          <w:sz w:val="22"/>
          <w:szCs w:val="22"/>
        </w:rPr>
        <w:t>f</w:t>
      </w:r>
      <w:r>
        <w:rPr>
          <w:color w:val="101010"/>
          <w:sz w:val="22"/>
          <w:szCs w:val="22"/>
        </w:rPr>
        <w:t xml:space="preserve">)  </w:t>
      </w:r>
      <w:r w:rsidRPr="001075E2">
        <w:rPr>
          <w:b/>
          <w:color w:val="101010"/>
          <w:sz w:val="22"/>
          <w:szCs w:val="22"/>
        </w:rPr>
        <w:t>Koordinatörler Kurulu :</w:t>
      </w:r>
      <w:r>
        <w:rPr>
          <w:color w:val="101010"/>
          <w:sz w:val="22"/>
          <w:szCs w:val="22"/>
        </w:rPr>
        <w:t xml:space="preserve"> TDP Genel Koordinatörü, Genel Koordinatör Y</w:t>
      </w:r>
      <w:r w:rsidRPr="00115F55">
        <w:rPr>
          <w:color w:val="101010"/>
          <w:sz w:val="22"/>
          <w:szCs w:val="22"/>
        </w:rPr>
        <w:t xml:space="preserve">ardımcıları ve Birim TDP </w:t>
      </w:r>
      <w:r>
        <w:rPr>
          <w:color w:val="101010"/>
          <w:sz w:val="22"/>
          <w:szCs w:val="22"/>
        </w:rPr>
        <w:t>K</w:t>
      </w:r>
      <w:r w:rsidRPr="00115F55">
        <w:rPr>
          <w:color w:val="101010"/>
          <w:sz w:val="22"/>
          <w:szCs w:val="22"/>
        </w:rPr>
        <w:t>oordinatörlerinden oluşan kurulu</w:t>
      </w:r>
      <w:r>
        <w:rPr>
          <w:color w:val="101010"/>
          <w:sz w:val="22"/>
          <w:szCs w:val="22"/>
        </w:rPr>
        <w:t>,</w:t>
      </w:r>
    </w:p>
    <w:p w:rsidR="00730C8B" w:rsidRPr="00115F55" w:rsidRDefault="00730C8B" w:rsidP="00730C8B">
      <w:pPr>
        <w:shd w:val="clear" w:color="auto" w:fill="FFFFFF"/>
        <w:tabs>
          <w:tab w:val="num" w:pos="720"/>
        </w:tabs>
        <w:jc w:val="both"/>
        <w:rPr>
          <w:color w:val="101010"/>
          <w:sz w:val="22"/>
          <w:szCs w:val="22"/>
        </w:rPr>
      </w:pPr>
      <w:r w:rsidRPr="00115F55">
        <w:rPr>
          <w:color w:val="101010"/>
          <w:sz w:val="22"/>
          <w:szCs w:val="22"/>
        </w:rPr>
        <w:t xml:space="preserve">      g)   </w:t>
      </w:r>
      <w:r w:rsidRPr="001075E2">
        <w:rPr>
          <w:b/>
          <w:color w:val="101010"/>
          <w:sz w:val="22"/>
          <w:szCs w:val="22"/>
        </w:rPr>
        <w:t>Birim TDP Koordinatörü:</w:t>
      </w:r>
      <w:r w:rsidRPr="00115F55">
        <w:rPr>
          <w:color w:val="101010"/>
          <w:sz w:val="22"/>
          <w:szCs w:val="22"/>
        </w:rPr>
        <w:t xml:space="preserve"> Fakülte ve Yüksekokullardaki TDP Koordinatör</w:t>
      </w:r>
      <w:r>
        <w:rPr>
          <w:color w:val="101010"/>
          <w:sz w:val="22"/>
          <w:szCs w:val="22"/>
        </w:rPr>
        <w:t>lerini,</w:t>
      </w:r>
    </w:p>
    <w:p w:rsidR="00730C8B" w:rsidRPr="00115F55" w:rsidRDefault="00730C8B" w:rsidP="00730C8B">
      <w:pPr>
        <w:shd w:val="clear" w:color="auto" w:fill="FFFFFF"/>
        <w:tabs>
          <w:tab w:val="num" w:pos="720"/>
        </w:tabs>
        <w:ind w:left="720" w:hanging="360"/>
        <w:jc w:val="both"/>
        <w:rPr>
          <w:color w:val="101010"/>
          <w:sz w:val="22"/>
          <w:szCs w:val="22"/>
        </w:rPr>
      </w:pPr>
      <w:r w:rsidRPr="00115F55">
        <w:rPr>
          <w:color w:val="101010"/>
          <w:sz w:val="22"/>
          <w:szCs w:val="22"/>
        </w:rPr>
        <w:t xml:space="preserve">h) </w:t>
      </w:r>
      <w:r>
        <w:rPr>
          <w:color w:val="101010"/>
          <w:sz w:val="22"/>
          <w:szCs w:val="22"/>
        </w:rPr>
        <w:t xml:space="preserve"> </w:t>
      </w:r>
      <w:r w:rsidRPr="001075E2">
        <w:rPr>
          <w:b/>
          <w:color w:val="101010"/>
          <w:sz w:val="22"/>
          <w:szCs w:val="22"/>
        </w:rPr>
        <w:t>Bölüm TDP Koordinatörleri:</w:t>
      </w:r>
      <w:r w:rsidRPr="00115F55">
        <w:rPr>
          <w:color w:val="101010"/>
          <w:sz w:val="22"/>
          <w:szCs w:val="22"/>
        </w:rPr>
        <w:t xml:space="preserve"> Bölümlerdeki TDP uygulamalarından sorumlu öğretim elemanlarını</w:t>
      </w:r>
      <w:r>
        <w:rPr>
          <w:color w:val="101010"/>
          <w:sz w:val="22"/>
          <w:szCs w:val="22"/>
        </w:rPr>
        <w:t>,</w:t>
      </w:r>
    </w:p>
    <w:p w:rsidR="00730C8B" w:rsidRPr="00115F55" w:rsidRDefault="00730C8B" w:rsidP="00730C8B">
      <w:pPr>
        <w:shd w:val="clear" w:color="auto" w:fill="FFFFFF"/>
        <w:tabs>
          <w:tab w:val="num" w:pos="720"/>
        </w:tabs>
        <w:ind w:left="720" w:hanging="360"/>
        <w:jc w:val="both"/>
        <w:rPr>
          <w:color w:val="101010"/>
          <w:sz w:val="22"/>
          <w:szCs w:val="22"/>
        </w:rPr>
      </w:pPr>
      <w:r w:rsidRPr="00115F55">
        <w:rPr>
          <w:color w:val="101010"/>
          <w:sz w:val="22"/>
          <w:szCs w:val="22"/>
        </w:rPr>
        <w:t xml:space="preserve">ı)   </w:t>
      </w:r>
      <w:r w:rsidRPr="001075E2">
        <w:rPr>
          <w:b/>
          <w:color w:val="101010"/>
          <w:sz w:val="22"/>
          <w:szCs w:val="22"/>
        </w:rPr>
        <w:t>Danışman Öğretim elemanı :</w:t>
      </w:r>
      <w:r w:rsidRPr="00115F55">
        <w:rPr>
          <w:color w:val="101010"/>
          <w:sz w:val="22"/>
          <w:szCs w:val="22"/>
        </w:rPr>
        <w:t xml:space="preserve"> TDP dersi proje gruplarından sorumlu öğretim elemanını</w:t>
      </w:r>
      <w:r>
        <w:rPr>
          <w:color w:val="101010"/>
          <w:sz w:val="22"/>
          <w:szCs w:val="22"/>
        </w:rPr>
        <w:t>,</w:t>
      </w:r>
    </w:p>
    <w:p w:rsidR="00730C8B" w:rsidRDefault="00730C8B" w:rsidP="00730C8B">
      <w:pPr>
        <w:autoSpaceDE w:val="0"/>
        <w:autoSpaceDN w:val="0"/>
        <w:adjustRightInd w:val="0"/>
        <w:jc w:val="both"/>
        <w:rPr>
          <w:sz w:val="22"/>
          <w:szCs w:val="22"/>
        </w:rPr>
      </w:pPr>
      <w:r>
        <w:rPr>
          <w:color w:val="101010"/>
          <w:sz w:val="22"/>
          <w:szCs w:val="22"/>
        </w:rPr>
        <w:t xml:space="preserve">      i)   </w:t>
      </w:r>
      <w:r w:rsidRPr="001075E2">
        <w:rPr>
          <w:b/>
          <w:color w:val="101010"/>
          <w:sz w:val="22"/>
          <w:szCs w:val="22"/>
        </w:rPr>
        <w:t>Proje Sözcüsü:</w:t>
      </w:r>
      <w:r w:rsidRPr="00115F55">
        <w:rPr>
          <w:color w:val="101010"/>
          <w:sz w:val="22"/>
          <w:szCs w:val="22"/>
        </w:rPr>
        <w:t xml:space="preserve">  </w:t>
      </w:r>
      <w:r w:rsidRPr="00115F55">
        <w:rPr>
          <w:sz w:val="22"/>
          <w:szCs w:val="22"/>
        </w:rPr>
        <w:t>Proje çalışma grubunda yer alan ve grup üyeleri arasında eşgüdümü sağlayan</w:t>
      </w:r>
    </w:p>
    <w:p w:rsidR="00730C8B" w:rsidRPr="00115F55" w:rsidRDefault="00730C8B" w:rsidP="00730C8B">
      <w:pPr>
        <w:autoSpaceDE w:val="0"/>
        <w:autoSpaceDN w:val="0"/>
        <w:adjustRightInd w:val="0"/>
        <w:jc w:val="both"/>
        <w:rPr>
          <w:sz w:val="22"/>
          <w:szCs w:val="22"/>
        </w:rPr>
      </w:pPr>
      <w:r>
        <w:rPr>
          <w:sz w:val="22"/>
          <w:szCs w:val="22"/>
        </w:rPr>
        <w:t xml:space="preserve">            öğr</w:t>
      </w:r>
      <w:r w:rsidRPr="00115F55">
        <w:rPr>
          <w:sz w:val="22"/>
          <w:szCs w:val="22"/>
        </w:rPr>
        <w:t>enciyi,</w:t>
      </w:r>
    </w:p>
    <w:p w:rsidR="00730C8B" w:rsidRDefault="00730C8B" w:rsidP="00730C8B">
      <w:pPr>
        <w:shd w:val="clear" w:color="auto" w:fill="FFFFFF"/>
        <w:tabs>
          <w:tab w:val="num" w:pos="720"/>
        </w:tabs>
        <w:ind w:left="720" w:hanging="360"/>
        <w:jc w:val="both"/>
        <w:rPr>
          <w:color w:val="101010"/>
          <w:sz w:val="22"/>
          <w:szCs w:val="22"/>
        </w:rPr>
      </w:pPr>
      <w:r w:rsidRPr="00115F55">
        <w:rPr>
          <w:color w:val="101010"/>
          <w:sz w:val="22"/>
          <w:szCs w:val="22"/>
        </w:rPr>
        <w:t xml:space="preserve">j) </w:t>
      </w:r>
      <w:r>
        <w:rPr>
          <w:color w:val="101010"/>
          <w:sz w:val="22"/>
          <w:szCs w:val="22"/>
        </w:rPr>
        <w:t xml:space="preserve">  </w:t>
      </w:r>
      <w:r w:rsidRPr="001075E2">
        <w:rPr>
          <w:b/>
          <w:color w:val="101010"/>
          <w:sz w:val="22"/>
          <w:szCs w:val="22"/>
        </w:rPr>
        <w:t xml:space="preserve">Proje Üyesi: </w:t>
      </w:r>
      <w:r w:rsidRPr="00115F55">
        <w:rPr>
          <w:color w:val="101010"/>
          <w:sz w:val="22"/>
          <w:szCs w:val="22"/>
        </w:rPr>
        <w:t>Toplumsal Duyarlılık Projeleri dersinden sorumlu olup;</w:t>
      </w:r>
      <w:r>
        <w:rPr>
          <w:color w:val="101010"/>
          <w:sz w:val="22"/>
          <w:szCs w:val="22"/>
        </w:rPr>
        <w:t xml:space="preserve"> ilan edilen projelerden birine</w:t>
      </w:r>
    </w:p>
    <w:p w:rsidR="00730C8B" w:rsidRPr="00115F55" w:rsidRDefault="00730C8B" w:rsidP="00730C8B">
      <w:pPr>
        <w:shd w:val="clear" w:color="auto" w:fill="FFFFFF"/>
        <w:tabs>
          <w:tab w:val="num" w:pos="720"/>
        </w:tabs>
        <w:ind w:left="720" w:hanging="360"/>
        <w:jc w:val="both"/>
        <w:rPr>
          <w:color w:val="101010"/>
          <w:sz w:val="22"/>
          <w:szCs w:val="22"/>
        </w:rPr>
      </w:pPr>
      <w:r>
        <w:rPr>
          <w:color w:val="101010"/>
          <w:sz w:val="22"/>
          <w:szCs w:val="22"/>
        </w:rPr>
        <w:t xml:space="preserve">      </w:t>
      </w:r>
      <w:r w:rsidRPr="00115F55">
        <w:rPr>
          <w:color w:val="101010"/>
          <w:sz w:val="22"/>
          <w:szCs w:val="22"/>
        </w:rPr>
        <w:t>kayıt yaptırmış olan öğrencileri ifade eder.</w:t>
      </w:r>
    </w:p>
    <w:p w:rsidR="00730C8B" w:rsidRPr="00115F55" w:rsidRDefault="00730C8B" w:rsidP="00730C8B">
      <w:pPr>
        <w:shd w:val="clear" w:color="auto" w:fill="FFFFFF"/>
        <w:jc w:val="both"/>
        <w:rPr>
          <w:color w:val="101010"/>
          <w:sz w:val="22"/>
          <w:szCs w:val="22"/>
        </w:rPr>
      </w:pPr>
      <w:r w:rsidRPr="00115F55">
        <w:rPr>
          <w:color w:val="101010"/>
          <w:sz w:val="22"/>
          <w:szCs w:val="22"/>
        </w:rPr>
        <w:t> </w:t>
      </w:r>
    </w:p>
    <w:p w:rsidR="00730C8B" w:rsidRPr="00115F55" w:rsidRDefault="00730C8B" w:rsidP="00730C8B">
      <w:pPr>
        <w:shd w:val="clear" w:color="auto" w:fill="FFFFFF"/>
        <w:jc w:val="center"/>
        <w:rPr>
          <w:color w:val="101010"/>
          <w:sz w:val="22"/>
          <w:szCs w:val="22"/>
        </w:rPr>
      </w:pPr>
      <w:r w:rsidRPr="00115F55">
        <w:rPr>
          <w:b/>
          <w:color w:val="101010"/>
          <w:sz w:val="22"/>
          <w:szCs w:val="22"/>
        </w:rPr>
        <w:t>İKİNCİ BÖLÜM</w:t>
      </w:r>
    </w:p>
    <w:p w:rsidR="00730C8B" w:rsidRDefault="00730C8B" w:rsidP="00730C8B">
      <w:pPr>
        <w:pStyle w:val="NormalWeb"/>
        <w:shd w:val="clear" w:color="auto" w:fill="FFFFFF"/>
        <w:spacing w:before="0" w:beforeAutospacing="0" w:after="0" w:afterAutospacing="0"/>
        <w:jc w:val="center"/>
        <w:rPr>
          <w:rStyle w:val="Gl"/>
          <w:sz w:val="22"/>
          <w:szCs w:val="22"/>
        </w:rPr>
      </w:pPr>
      <w:r w:rsidRPr="00115F55">
        <w:rPr>
          <w:rStyle w:val="Gl"/>
          <w:sz w:val="22"/>
          <w:szCs w:val="22"/>
        </w:rPr>
        <w:t xml:space="preserve"> Toplumsal Duyarlılık Projeleri Dersi Uygulamasında Kişi ve Kurulların Görev ve Sorumlulukları  </w:t>
      </w:r>
    </w:p>
    <w:p w:rsidR="00730C8B" w:rsidRPr="00115F55" w:rsidRDefault="00730C8B" w:rsidP="00730C8B">
      <w:pPr>
        <w:pStyle w:val="NormalWeb"/>
        <w:shd w:val="clear" w:color="auto" w:fill="FFFFFF"/>
        <w:spacing w:before="0" w:beforeAutospacing="0" w:after="0" w:afterAutospacing="0"/>
        <w:jc w:val="center"/>
        <w:rPr>
          <w:rStyle w:val="Gl"/>
          <w:sz w:val="22"/>
          <w:szCs w:val="22"/>
        </w:rPr>
      </w:pPr>
      <w:r w:rsidRPr="00115F55">
        <w:rPr>
          <w:rStyle w:val="Gl"/>
          <w:sz w:val="22"/>
          <w:szCs w:val="22"/>
        </w:rPr>
        <w:t xml:space="preserve"> </w:t>
      </w:r>
    </w:p>
    <w:p w:rsidR="00730C8B" w:rsidRPr="00115F55" w:rsidRDefault="00730C8B" w:rsidP="00730C8B">
      <w:pPr>
        <w:autoSpaceDE w:val="0"/>
        <w:autoSpaceDN w:val="0"/>
        <w:adjustRightInd w:val="0"/>
        <w:jc w:val="both"/>
        <w:rPr>
          <w:sz w:val="22"/>
          <w:szCs w:val="22"/>
        </w:rPr>
      </w:pPr>
      <w:r w:rsidRPr="00115F55">
        <w:rPr>
          <w:b/>
          <w:sz w:val="22"/>
          <w:szCs w:val="22"/>
        </w:rPr>
        <w:t xml:space="preserve">MADDE 5 </w:t>
      </w:r>
      <w:r w:rsidRPr="00115F55">
        <w:rPr>
          <w:sz w:val="22"/>
          <w:szCs w:val="22"/>
        </w:rPr>
        <w:t xml:space="preserve">– Toplumsal Duyarlılık Projeleri dersi uygulamaları kapsamındaki etkinliklerin gerçekleştirilmesinde Koordinatörlerin </w:t>
      </w:r>
      <w:r>
        <w:rPr>
          <w:sz w:val="22"/>
          <w:szCs w:val="22"/>
        </w:rPr>
        <w:t>ve K</w:t>
      </w:r>
      <w:r w:rsidRPr="00115F55">
        <w:rPr>
          <w:sz w:val="22"/>
          <w:szCs w:val="22"/>
        </w:rPr>
        <w:t xml:space="preserve">urulların görevleri aşağıdaki gibidir: </w:t>
      </w:r>
    </w:p>
    <w:p w:rsidR="00730C8B" w:rsidRPr="00115F55" w:rsidRDefault="00730C8B" w:rsidP="00730C8B">
      <w:pPr>
        <w:pStyle w:val="NormalWeb"/>
        <w:shd w:val="clear" w:color="auto" w:fill="FFFFFF"/>
        <w:spacing w:before="0" w:beforeAutospacing="0" w:after="0" w:afterAutospacing="0"/>
        <w:jc w:val="both"/>
        <w:rPr>
          <w:sz w:val="22"/>
          <w:szCs w:val="22"/>
        </w:rPr>
      </w:pPr>
      <w:r w:rsidRPr="00115F55">
        <w:rPr>
          <w:rStyle w:val="Gl"/>
          <w:sz w:val="22"/>
          <w:szCs w:val="22"/>
        </w:rPr>
        <w:t xml:space="preserve">5.1. TDP Genel Koordinatörü </w:t>
      </w:r>
    </w:p>
    <w:p w:rsidR="00730C8B" w:rsidRDefault="00730C8B" w:rsidP="00730C8B">
      <w:pPr>
        <w:pStyle w:val="NormalWeb"/>
        <w:shd w:val="clear" w:color="auto" w:fill="FFFFFF"/>
        <w:spacing w:before="0" w:beforeAutospacing="0" w:after="0" w:afterAutospacing="0"/>
        <w:jc w:val="both"/>
        <w:rPr>
          <w:sz w:val="22"/>
          <w:szCs w:val="22"/>
        </w:rPr>
      </w:pPr>
      <w:r w:rsidRPr="00115F55">
        <w:rPr>
          <w:sz w:val="22"/>
          <w:szCs w:val="22"/>
        </w:rPr>
        <w:t>TDP Genel Koordinatörü, Üniversitede görevli öğretim elemanları arasından Rektör tarafından üç (3) yıl için görevlendirilir. Görev süresi sona eren Genel Koordinatör tekrar görevlendirilebileceği gibi, süresi bitmeden de aynı usulle görevden alınabilir. Genel Koordinatör</w:t>
      </w:r>
      <w:r>
        <w:rPr>
          <w:sz w:val="22"/>
          <w:szCs w:val="22"/>
        </w:rPr>
        <w:t>ün</w:t>
      </w:r>
      <w:r w:rsidRPr="00115F55">
        <w:rPr>
          <w:sz w:val="22"/>
          <w:szCs w:val="22"/>
        </w:rPr>
        <w:t xml:space="preserve"> </w:t>
      </w:r>
      <w:r>
        <w:rPr>
          <w:sz w:val="22"/>
          <w:szCs w:val="22"/>
        </w:rPr>
        <w:t>çalışmalarına</w:t>
      </w:r>
      <w:r w:rsidRPr="00115F55">
        <w:rPr>
          <w:sz w:val="22"/>
          <w:szCs w:val="22"/>
        </w:rPr>
        <w:t xml:space="preserve"> yardımcı olmak üzere </w:t>
      </w:r>
      <w:r w:rsidRPr="00115F55">
        <w:rPr>
          <w:sz w:val="22"/>
          <w:szCs w:val="22"/>
        </w:rPr>
        <w:lastRenderedPageBreak/>
        <w:t xml:space="preserve">koordinatörlük üyeleri arasından yeterli sayıda öğretim elemanı Genel Koordinatörün önerisi </w:t>
      </w:r>
      <w:r>
        <w:rPr>
          <w:sz w:val="22"/>
          <w:szCs w:val="22"/>
        </w:rPr>
        <w:t>ve Rektör onayı ile atanır</w:t>
      </w:r>
      <w:r w:rsidRPr="00115F55">
        <w:rPr>
          <w:sz w:val="22"/>
          <w:szCs w:val="22"/>
        </w:rPr>
        <w:t>.</w:t>
      </w:r>
    </w:p>
    <w:p w:rsidR="00730C8B" w:rsidRPr="00115F55" w:rsidRDefault="00730C8B" w:rsidP="00730C8B">
      <w:pPr>
        <w:pStyle w:val="NormalWeb"/>
        <w:shd w:val="clear" w:color="auto" w:fill="FFFFFF"/>
        <w:spacing w:before="0" w:beforeAutospacing="0" w:after="0" w:afterAutospacing="0"/>
        <w:jc w:val="both"/>
        <w:rPr>
          <w:sz w:val="22"/>
          <w:szCs w:val="22"/>
        </w:rPr>
      </w:pPr>
    </w:p>
    <w:p w:rsidR="00730C8B" w:rsidRPr="00115F55" w:rsidRDefault="00730C8B" w:rsidP="00730C8B">
      <w:pPr>
        <w:pStyle w:val="NormalWeb"/>
        <w:shd w:val="clear" w:color="auto" w:fill="FFFFFF"/>
        <w:spacing w:before="0" w:beforeAutospacing="0" w:after="0" w:afterAutospacing="0"/>
        <w:jc w:val="both"/>
        <w:rPr>
          <w:b/>
          <w:sz w:val="22"/>
          <w:szCs w:val="22"/>
        </w:rPr>
      </w:pPr>
      <w:r w:rsidRPr="00115F55">
        <w:rPr>
          <w:sz w:val="22"/>
          <w:szCs w:val="22"/>
        </w:rPr>
        <w:t xml:space="preserve"> </w:t>
      </w:r>
      <w:r w:rsidRPr="00115F55">
        <w:rPr>
          <w:b/>
          <w:sz w:val="22"/>
          <w:szCs w:val="22"/>
        </w:rPr>
        <w:t xml:space="preserve"> TDP Genel Koordinatörünün Görevleri</w:t>
      </w:r>
    </w:p>
    <w:p w:rsidR="00730C8B" w:rsidRPr="00115F55" w:rsidRDefault="00730C8B" w:rsidP="00730C8B">
      <w:pPr>
        <w:pStyle w:val="NormalWeb"/>
        <w:shd w:val="clear" w:color="auto" w:fill="FFFFFF"/>
        <w:spacing w:before="0" w:beforeAutospacing="0" w:after="0" w:afterAutospacing="0"/>
        <w:jc w:val="both"/>
        <w:rPr>
          <w:sz w:val="22"/>
          <w:szCs w:val="22"/>
        </w:rPr>
      </w:pPr>
      <w:r w:rsidRPr="00115F55">
        <w:rPr>
          <w:sz w:val="22"/>
          <w:szCs w:val="22"/>
        </w:rPr>
        <w:t>a) Koordinatörlüğün çalışmalarının düzenli ve etkin bir şekilde yürütülmesini sağlamak,</w:t>
      </w:r>
    </w:p>
    <w:p w:rsidR="00730C8B" w:rsidRPr="00115F55" w:rsidRDefault="00730C8B" w:rsidP="00730C8B">
      <w:pPr>
        <w:pStyle w:val="NormalWeb"/>
        <w:shd w:val="clear" w:color="auto" w:fill="FFFFFF"/>
        <w:spacing w:before="0" w:beforeAutospacing="0" w:after="0" w:afterAutospacing="0"/>
        <w:jc w:val="both"/>
        <w:rPr>
          <w:sz w:val="22"/>
          <w:szCs w:val="22"/>
        </w:rPr>
      </w:pPr>
      <w:r w:rsidRPr="00115F55">
        <w:rPr>
          <w:sz w:val="22"/>
          <w:szCs w:val="22"/>
        </w:rPr>
        <w:t>b) Dersin etkinlikleri ile ilgili olarak üyelerin görev dağılımını yapmak ve düzenli çalışılmasını sağlamak, gerektiğin</w:t>
      </w:r>
      <w:r>
        <w:rPr>
          <w:sz w:val="22"/>
          <w:szCs w:val="22"/>
        </w:rPr>
        <w:t>de öğrencilerin danışmanı olan d</w:t>
      </w:r>
      <w:r w:rsidRPr="00115F55">
        <w:rPr>
          <w:sz w:val="22"/>
          <w:szCs w:val="22"/>
        </w:rPr>
        <w:t>ersin sorumlusu öğretim elemanları ile toplantı yapmak,</w:t>
      </w:r>
    </w:p>
    <w:p w:rsidR="00730C8B" w:rsidRPr="00115F55" w:rsidRDefault="00730C8B" w:rsidP="00730C8B">
      <w:pPr>
        <w:shd w:val="clear" w:color="auto" w:fill="FFFFFF"/>
        <w:jc w:val="both"/>
        <w:rPr>
          <w:color w:val="101010"/>
          <w:sz w:val="22"/>
          <w:szCs w:val="22"/>
        </w:rPr>
      </w:pPr>
      <w:r w:rsidRPr="00115F55">
        <w:rPr>
          <w:color w:val="101010"/>
          <w:sz w:val="22"/>
          <w:szCs w:val="22"/>
        </w:rPr>
        <w:t>c) Koordinatör</w:t>
      </w:r>
      <w:r>
        <w:rPr>
          <w:color w:val="101010"/>
          <w:sz w:val="22"/>
          <w:szCs w:val="22"/>
        </w:rPr>
        <w:t>lük tarafından yarıyıl sonunda d</w:t>
      </w:r>
      <w:r w:rsidRPr="00115F55">
        <w:rPr>
          <w:color w:val="101010"/>
          <w:sz w:val="22"/>
          <w:szCs w:val="22"/>
        </w:rPr>
        <w:t xml:space="preserve">erse ilişkin hazırlanan değerlendirme raporunu Rektörlüğe sunmak, </w:t>
      </w:r>
    </w:p>
    <w:p w:rsidR="00730C8B" w:rsidRPr="00115F55" w:rsidRDefault="00730C8B" w:rsidP="00730C8B">
      <w:pPr>
        <w:shd w:val="clear" w:color="auto" w:fill="FFFFFF"/>
        <w:jc w:val="both"/>
        <w:rPr>
          <w:color w:val="101010"/>
          <w:sz w:val="22"/>
          <w:szCs w:val="22"/>
        </w:rPr>
      </w:pPr>
      <w:r w:rsidRPr="00115F55">
        <w:rPr>
          <w:color w:val="101010"/>
          <w:sz w:val="22"/>
          <w:szCs w:val="22"/>
        </w:rPr>
        <w:t xml:space="preserve">d) Genel koordinatör aynı zamanda TDP Merkezi yönetiminden de </w:t>
      </w:r>
      <w:r>
        <w:rPr>
          <w:color w:val="101010"/>
          <w:sz w:val="22"/>
          <w:szCs w:val="22"/>
        </w:rPr>
        <w:t xml:space="preserve">sorumludur. Bu merkez </w:t>
      </w:r>
      <w:r w:rsidRPr="00115F55">
        <w:rPr>
          <w:color w:val="101010"/>
          <w:sz w:val="22"/>
          <w:szCs w:val="22"/>
        </w:rPr>
        <w:t xml:space="preserve">sponsor ve diğer fon kaynaklarının araştırılmasından sorumludur. </w:t>
      </w:r>
    </w:p>
    <w:p w:rsidR="00730C8B" w:rsidRDefault="00730C8B" w:rsidP="00730C8B">
      <w:pPr>
        <w:pStyle w:val="GvdeMetni"/>
        <w:shd w:val="clear" w:color="auto" w:fill="FFFFFF"/>
        <w:spacing w:before="0" w:beforeAutospacing="0" w:after="0" w:afterAutospacing="0"/>
        <w:jc w:val="both"/>
        <w:rPr>
          <w:sz w:val="22"/>
          <w:szCs w:val="22"/>
        </w:rPr>
      </w:pPr>
      <w:r w:rsidRPr="00115F55">
        <w:rPr>
          <w:sz w:val="22"/>
          <w:szCs w:val="22"/>
        </w:rPr>
        <w:t>e) Bu konuda Rektörlüğün vereceği diğer görevleri yerine getirmek.</w:t>
      </w:r>
    </w:p>
    <w:p w:rsidR="00730C8B" w:rsidRPr="00115F55" w:rsidRDefault="00730C8B" w:rsidP="00730C8B">
      <w:pPr>
        <w:pStyle w:val="GvdeMetni"/>
        <w:shd w:val="clear" w:color="auto" w:fill="FFFFFF"/>
        <w:spacing w:before="0" w:beforeAutospacing="0" w:after="0" w:afterAutospacing="0"/>
        <w:jc w:val="both"/>
        <w:rPr>
          <w:sz w:val="22"/>
          <w:szCs w:val="22"/>
        </w:rPr>
      </w:pPr>
    </w:p>
    <w:p w:rsidR="00730C8B" w:rsidRPr="00115F55" w:rsidRDefault="00730C8B" w:rsidP="00730C8B">
      <w:pPr>
        <w:pStyle w:val="NormalWeb"/>
        <w:shd w:val="clear" w:color="auto" w:fill="FFFFFF"/>
        <w:spacing w:before="0" w:beforeAutospacing="0" w:after="0" w:afterAutospacing="0"/>
        <w:jc w:val="both"/>
        <w:rPr>
          <w:b/>
          <w:sz w:val="22"/>
          <w:szCs w:val="22"/>
        </w:rPr>
      </w:pPr>
      <w:r w:rsidRPr="00115F55">
        <w:rPr>
          <w:b/>
          <w:sz w:val="22"/>
          <w:szCs w:val="22"/>
        </w:rPr>
        <w:t xml:space="preserve">5.2. Üniversite TDP Kurulu </w:t>
      </w:r>
    </w:p>
    <w:p w:rsidR="00730C8B" w:rsidRDefault="00730C8B" w:rsidP="00730C8B">
      <w:pPr>
        <w:pStyle w:val="NormalWeb"/>
        <w:shd w:val="clear" w:color="auto" w:fill="FFFFFF"/>
        <w:spacing w:before="0" w:beforeAutospacing="0" w:after="0" w:afterAutospacing="0"/>
        <w:jc w:val="both"/>
        <w:rPr>
          <w:sz w:val="22"/>
          <w:szCs w:val="22"/>
        </w:rPr>
      </w:pPr>
      <w:r w:rsidRPr="00115F55">
        <w:rPr>
          <w:sz w:val="22"/>
          <w:szCs w:val="22"/>
        </w:rPr>
        <w:t>Üniversite genelinde TDP dersi uygulamaları ve TD projelerini belirleme ve yürütmekten sorumlu kuruldur. TDP Genel Koordinatörü başkanlığında toplanır. Üyeleri TD</w:t>
      </w:r>
      <w:r>
        <w:rPr>
          <w:sz w:val="22"/>
          <w:szCs w:val="22"/>
        </w:rPr>
        <w:t>P Genel Koordinatör Y</w:t>
      </w:r>
      <w:r w:rsidRPr="00115F55">
        <w:rPr>
          <w:sz w:val="22"/>
          <w:szCs w:val="22"/>
        </w:rPr>
        <w:t xml:space="preserve">ardımcıları ve </w:t>
      </w:r>
      <w:r>
        <w:rPr>
          <w:sz w:val="22"/>
          <w:szCs w:val="22"/>
        </w:rPr>
        <w:t>Birim TDP K</w:t>
      </w:r>
      <w:r w:rsidRPr="00115F55">
        <w:rPr>
          <w:sz w:val="22"/>
          <w:szCs w:val="22"/>
        </w:rPr>
        <w:t>oordinatörleridir. Olağanüstü haller dışında Genel Koordinatörün çağrısı üzerine her akademik yılın 2</w:t>
      </w:r>
      <w:r>
        <w:rPr>
          <w:sz w:val="22"/>
          <w:szCs w:val="22"/>
        </w:rPr>
        <w:t xml:space="preserve"> ay öncesinden başlayarak </w:t>
      </w:r>
      <w:r w:rsidRPr="00115F55">
        <w:rPr>
          <w:sz w:val="22"/>
          <w:szCs w:val="22"/>
        </w:rPr>
        <w:t>eğitim yılı boyunca</w:t>
      </w:r>
      <w:r>
        <w:rPr>
          <w:sz w:val="22"/>
          <w:szCs w:val="22"/>
        </w:rPr>
        <w:t xml:space="preserve"> her ay en az 1 defa toplanır. </w:t>
      </w:r>
      <w:r w:rsidRPr="00115F55">
        <w:rPr>
          <w:sz w:val="22"/>
          <w:szCs w:val="22"/>
        </w:rPr>
        <w:t xml:space="preserve">Gerekli hallerde kurul projelerle ilgili danışman ve/veya üniversite içi ve dışı uzman ve bilir kişileri toplantılara dahil edebilir. </w:t>
      </w:r>
    </w:p>
    <w:p w:rsidR="00730C8B" w:rsidRPr="00115F55" w:rsidRDefault="00730C8B" w:rsidP="00730C8B">
      <w:pPr>
        <w:pStyle w:val="NormalWeb"/>
        <w:shd w:val="clear" w:color="auto" w:fill="FFFFFF"/>
        <w:spacing w:before="0" w:beforeAutospacing="0" w:after="0" w:afterAutospacing="0"/>
        <w:jc w:val="both"/>
        <w:rPr>
          <w:sz w:val="22"/>
          <w:szCs w:val="22"/>
        </w:rPr>
      </w:pPr>
    </w:p>
    <w:p w:rsidR="00730C8B" w:rsidRPr="00115F55" w:rsidRDefault="00730C8B" w:rsidP="00730C8B">
      <w:pPr>
        <w:pStyle w:val="NormalWeb"/>
        <w:shd w:val="clear" w:color="auto" w:fill="FFFFFF"/>
        <w:spacing w:before="0" w:beforeAutospacing="0" w:after="0" w:afterAutospacing="0"/>
        <w:jc w:val="both"/>
        <w:rPr>
          <w:b/>
          <w:sz w:val="22"/>
          <w:szCs w:val="22"/>
        </w:rPr>
      </w:pPr>
      <w:r w:rsidRPr="00115F55">
        <w:rPr>
          <w:b/>
          <w:sz w:val="22"/>
          <w:szCs w:val="22"/>
        </w:rPr>
        <w:t xml:space="preserve">5.3. Birim TDP Kurulu </w:t>
      </w:r>
    </w:p>
    <w:p w:rsidR="00730C8B" w:rsidRPr="00115F55" w:rsidRDefault="00730C8B" w:rsidP="00730C8B">
      <w:pPr>
        <w:jc w:val="both"/>
        <w:rPr>
          <w:bCs/>
          <w:sz w:val="22"/>
          <w:szCs w:val="22"/>
        </w:rPr>
      </w:pPr>
      <w:r w:rsidRPr="00115F55">
        <w:rPr>
          <w:sz w:val="22"/>
          <w:szCs w:val="22"/>
        </w:rPr>
        <w:t xml:space="preserve">Fakültelerde Dekan veya  1 Dekan Yrd., Yüksekokul ve Meslek Yüksekokullarda Yüksekokul Müdürü veya 1 yardımcısı başkanlığında  toplanan bu kurulun üyeleri, Birim </w:t>
      </w:r>
      <w:r>
        <w:rPr>
          <w:sz w:val="22"/>
          <w:szCs w:val="22"/>
        </w:rPr>
        <w:t>TDP Koordinatörü,  TDP Bölüm K</w:t>
      </w:r>
      <w:r w:rsidRPr="00115F55">
        <w:rPr>
          <w:sz w:val="22"/>
          <w:szCs w:val="22"/>
        </w:rPr>
        <w:t>oordinatörleri  ve 1  Öğrenci Temsilcisinden oluşur</w:t>
      </w:r>
      <w:r>
        <w:rPr>
          <w:sz w:val="22"/>
          <w:szCs w:val="22"/>
        </w:rPr>
        <w:t>. Bu kurul, F</w:t>
      </w:r>
      <w:r>
        <w:rPr>
          <w:bCs/>
          <w:sz w:val="22"/>
          <w:szCs w:val="22"/>
        </w:rPr>
        <w:t>akülte veya Y</w:t>
      </w:r>
      <w:r w:rsidRPr="00115F55">
        <w:rPr>
          <w:bCs/>
          <w:sz w:val="22"/>
          <w:szCs w:val="22"/>
        </w:rPr>
        <w:t>üksekokul bünyesinde geliştirilen projelerin ön</w:t>
      </w:r>
      <w:r>
        <w:rPr>
          <w:bCs/>
          <w:sz w:val="22"/>
          <w:szCs w:val="22"/>
        </w:rPr>
        <w:t xml:space="preserve"> değerlendirmesini yaparak TDP K</w:t>
      </w:r>
      <w:r w:rsidRPr="00115F55">
        <w:rPr>
          <w:bCs/>
          <w:sz w:val="22"/>
          <w:szCs w:val="22"/>
        </w:rPr>
        <w:t>oordinatörü aracılığıyla TDP genel kuruluna sunar.  Kurul kendi biriminde danışman öğretim elemanlarını belirler. Üniversite TDP genel kurulunca kendi birimleri için onaylanan projelerin yürütülmesi ve denetiminden sorumludur.</w:t>
      </w:r>
    </w:p>
    <w:p w:rsidR="00730C8B" w:rsidRPr="00115F55" w:rsidRDefault="00730C8B" w:rsidP="00730C8B">
      <w:pPr>
        <w:pStyle w:val="NormalWeb"/>
        <w:shd w:val="clear" w:color="auto" w:fill="FFFFFF"/>
        <w:spacing w:before="0" w:beforeAutospacing="0" w:after="0" w:afterAutospacing="0"/>
        <w:jc w:val="both"/>
        <w:rPr>
          <w:b/>
          <w:sz w:val="22"/>
          <w:szCs w:val="22"/>
        </w:rPr>
      </w:pPr>
    </w:p>
    <w:p w:rsidR="00730C8B" w:rsidRPr="00115F55" w:rsidRDefault="00730C8B" w:rsidP="00730C8B">
      <w:pPr>
        <w:pStyle w:val="NormalWeb"/>
        <w:shd w:val="clear" w:color="auto" w:fill="FFFFFF"/>
        <w:spacing w:before="0" w:beforeAutospacing="0" w:after="0" w:afterAutospacing="0"/>
        <w:rPr>
          <w:sz w:val="22"/>
          <w:szCs w:val="22"/>
        </w:rPr>
      </w:pPr>
      <w:r w:rsidRPr="00115F55">
        <w:rPr>
          <w:b/>
          <w:sz w:val="22"/>
          <w:szCs w:val="22"/>
        </w:rPr>
        <w:t> 5.4. Birim TDP Koordinatörleri</w:t>
      </w:r>
    </w:p>
    <w:p w:rsidR="00730C8B" w:rsidRPr="00115F55" w:rsidRDefault="00730C8B" w:rsidP="00730C8B">
      <w:pPr>
        <w:jc w:val="both"/>
        <w:rPr>
          <w:sz w:val="22"/>
          <w:szCs w:val="22"/>
        </w:rPr>
      </w:pPr>
      <w:r>
        <w:rPr>
          <w:sz w:val="22"/>
          <w:szCs w:val="22"/>
        </w:rPr>
        <w:t>Fakülte Dekanları veya Y</w:t>
      </w:r>
      <w:r w:rsidRPr="00115F55">
        <w:rPr>
          <w:sz w:val="22"/>
          <w:szCs w:val="22"/>
        </w:rPr>
        <w:t>üksekok</w:t>
      </w:r>
      <w:r>
        <w:rPr>
          <w:sz w:val="22"/>
          <w:szCs w:val="22"/>
        </w:rPr>
        <w:t>ul M</w:t>
      </w:r>
      <w:r w:rsidRPr="00115F55">
        <w:rPr>
          <w:sz w:val="22"/>
          <w:szCs w:val="22"/>
        </w:rPr>
        <w:t>üdürlerinin önerisi ile Genel Koordinatörün görüşü de alınarak Rektör tarafı</w:t>
      </w:r>
      <w:r>
        <w:rPr>
          <w:sz w:val="22"/>
          <w:szCs w:val="22"/>
        </w:rPr>
        <w:t>ndan atanır. Fakülte Dekanları veya Yüksekokul M</w:t>
      </w:r>
      <w:r w:rsidRPr="00115F55">
        <w:rPr>
          <w:sz w:val="22"/>
          <w:szCs w:val="22"/>
        </w:rPr>
        <w:t>üdürlerinin teklifi ile Rektör tarafından görevlendir</w:t>
      </w:r>
      <w:r>
        <w:rPr>
          <w:sz w:val="22"/>
          <w:szCs w:val="22"/>
        </w:rPr>
        <w:t xml:space="preserve">ilen fakülte-yüksekokullardaki </w:t>
      </w:r>
      <w:r w:rsidRPr="00115F55">
        <w:rPr>
          <w:sz w:val="22"/>
          <w:szCs w:val="22"/>
        </w:rPr>
        <w:t>Toplumsal Duyarlılık Projeleri dersi çalışmalarını planlama, uygulama, eşgüdümünü sağlamakla ve gerektiğinde ilgili kurum ve kuruluşlarla işbirliği yapacak öğretim üyesidir. Görev süresi 2 yıldır. Süresi dolan üyeler yeniden atanabilir. Süresi bitmeden ayrılan üyelerin yerine kalan süreyi doldurmak üzere aynı usulle yenisi atanır. Fakülte/Yüksekokul</w:t>
      </w:r>
      <w:r>
        <w:rPr>
          <w:sz w:val="22"/>
          <w:szCs w:val="22"/>
        </w:rPr>
        <w:t xml:space="preserve"> TDP koordinatörü esasen TDP Genel Koordinatörlüğü ve Fakülte/Y</w:t>
      </w:r>
      <w:r w:rsidRPr="00115F55">
        <w:rPr>
          <w:sz w:val="22"/>
          <w:szCs w:val="22"/>
        </w:rPr>
        <w:t>üksekokul yönetimi arası</w:t>
      </w:r>
      <w:r>
        <w:rPr>
          <w:sz w:val="22"/>
          <w:szCs w:val="22"/>
        </w:rPr>
        <w:t>ndaki irtibatı sağlar. Fakülte/Y</w:t>
      </w:r>
      <w:r w:rsidRPr="00115F55">
        <w:rPr>
          <w:sz w:val="22"/>
          <w:szCs w:val="22"/>
        </w:rPr>
        <w:t xml:space="preserve">üksekokul  genelinde danışman hocaların koordinasyonu ve projelerin hayata geçmesiyle görevlidir. Üniversite TDP genel </w:t>
      </w:r>
      <w:r>
        <w:rPr>
          <w:sz w:val="22"/>
          <w:szCs w:val="22"/>
        </w:rPr>
        <w:t>kuruluna Fakülte/Y</w:t>
      </w:r>
      <w:r w:rsidRPr="00115F55">
        <w:rPr>
          <w:sz w:val="22"/>
          <w:szCs w:val="22"/>
        </w:rPr>
        <w:t xml:space="preserve">üksekokul temsilcisi olarak katılır. Ayrıca belirtilmesi gereken </w:t>
      </w:r>
      <w:r w:rsidRPr="00E14B7C">
        <w:rPr>
          <w:sz w:val="22"/>
          <w:szCs w:val="22"/>
        </w:rPr>
        <w:t>g</w:t>
      </w:r>
      <w:r w:rsidRPr="00115F55">
        <w:rPr>
          <w:sz w:val="22"/>
          <w:szCs w:val="22"/>
        </w:rPr>
        <w:t>örevleri ise şunlardır:</w:t>
      </w:r>
    </w:p>
    <w:p w:rsidR="00730C8B" w:rsidRPr="00115F55" w:rsidRDefault="00730C8B" w:rsidP="00730C8B">
      <w:pPr>
        <w:shd w:val="clear" w:color="auto" w:fill="FFFFFF"/>
        <w:adjustRightInd w:val="0"/>
        <w:jc w:val="both"/>
        <w:rPr>
          <w:color w:val="101010"/>
          <w:sz w:val="22"/>
          <w:szCs w:val="22"/>
        </w:rPr>
      </w:pPr>
      <w:r w:rsidRPr="00115F55">
        <w:rPr>
          <w:color w:val="101010"/>
          <w:sz w:val="22"/>
          <w:szCs w:val="22"/>
        </w:rPr>
        <w:t>a) Ders kapsamında yürütülecek bilimsel ve mesleki etkinlikleri Fakülte/</w:t>
      </w:r>
      <w:r>
        <w:rPr>
          <w:color w:val="101010"/>
          <w:sz w:val="22"/>
          <w:szCs w:val="22"/>
        </w:rPr>
        <w:t xml:space="preserve">Yüksekokul </w:t>
      </w:r>
      <w:r w:rsidRPr="00115F55">
        <w:rPr>
          <w:color w:val="101010"/>
          <w:sz w:val="22"/>
          <w:szCs w:val="22"/>
        </w:rPr>
        <w:t>yöneticileri ile işbirliği içinde belirlemek,</w:t>
      </w:r>
    </w:p>
    <w:p w:rsidR="00730C8B" w:rsidRPr="00115F55" w:rsidRDefault="00730C8B" w:rsidP="00730C8B">
      <w:pPr>
        <w:shd w:val="clear" w:color="auto" w:fill="FFFFFF"/>
        <w:adjustRightInd w:val="0"/>
        <w:jc w:val="both"/>
        <w:rPr>
          <w:color w:val="101010"/>
          <w:sz w:val="22"/>
          <w:szCs w:val="22"/>
        </w:rPr>
      </w:pPr>
      <w:r w:rsidRPr="00115F55">
        <w:rPr>
          <w:color w:val="101010"/>
          <w:sz w:val="22"/>
          <w:szCs w:val="22"/>
        </w:rPr>
        <w:t>b) Dersi alan öğrencilerin derse devam durumları ile ölçme ve değerlendirmeye ilişkin duru</w:t>
      </w:r>
      <w:r>
        <w:rPr>
          <w:color w:val="101010"/>
          <w:sz w:val="22"/>
          <w:szCs w:val="22"/>
        </w:rPr>
        <w:t>mlarını öğrenci danışmanı olan d</w:t>
      </w:r>
      <w:r w:rsidRPr="00115F55">
        <w:rPr>
          <w:color w:val="101010"/>
          <w:sz w:val="22"/>
          <w:szCs w:val="22"/>
        </w:rPr>
        <w:t>ersin sorumlusu öğretim elemanları ve Öğrenci İşleri Daire Başkanlığı ile birlikte eşgüdümlü olarak takip etmek,</w:t>
      </w:r>
    </w:p>
    <w:p w:rsidR="00730C8B" w:rsidRPr="00115F55" w:rsidRDefault="00730C8B" w:rsidP="00730C8B">
      <w:pPr>
        <w:shd w:val="clear" w:color="auto" w:fill="FFFFFF"/>
        <w:jc w:val="both"/>
        <w:rPr>
          <w:color w:val="101010"/>
          <w:sz w:val="22"/>
          <w:szCs w:val="22"/>
        </w:rPr>
      </w:pPr>
      <w:r>
        <w:rPr>
          <w:color w:val="101010"/>
          <w:sz w:val="22"/>
          <w:szCs w:val="22"/>
        </w:rPr>
        <w:t>c)</w:t>
      </w:r>
      <w:r w:rsidRPr="00115F55">
        <w:rPr>
          <w:color w:val="101010"/>
          <w:sz w:val="22"/>
          <w:szCs w:val="22"/>
        </w:rPr>
        <w:t xml:space="preserve"> 1. yarıyıl sonunda derse ilişkin değerlendirme raporu hazırlamak. </w:t>
      </w:r>
      <w:r w:rsidRPr="00115F55">
        <w:rPr>
          <w:rFonts w:ascii="Arial" w:hAnsi="Arial" w:cs="Arial"/>
          <w:sz w:val="22"/>
          <w:szCs w:val="22"/>
        </w:rPr>
        <w:t xml:space="preserve"> </w:t>
      </w:r>
      <w:r w:rsidRPr="00115F55">
        <w:rPr>
          <w:sz w:val="22"/>
          <w:szCs w:val="22"/>
        </w:rPr>
        <w:t>Yıl sonund</w:t>
      </w:r>
      <w:r>
        <w:rPr>
          <w:sz w:val="22"/>
          <w:szCs w:val="22"/>
        </w:rPr>
        <w:t>a ise TDP projeleri ile ilgili Bölüm K</w:t>
      </w:r>
      <w:r w:rsidRPr="00115F55">
        <w:rPr>
          <w:sz w:val="22"/>
          <w:szCs w:val="22"/>
        </w:rPr>
        <w:t xml:space="preserve">oordinatörleri ve/veya danışmanlarca sunulan </w:t>
      </w:r>
      <w:r>
        <w:rPr>
          <w:sz w:val="22"/>
          <w:szCs w:val="22"/>
        </w:rPr>
        <w:t>verileri bir rapor halinde TDP Genel K</w:t>
      </w:r>
      <w:r w:rsidRPr="00115F55">
        <w:rPr>
          <w:sz w:val="22"/>
          <w:szCs w:val="22"/>
        </w:rPr>
        <w:t>oordinatörlüğüne sunar.</w:t>
      </w:r>
    </w:p>
    <w:p w:rsidR="00730C8B" w:rsidRPr="00115F55" w:rsidRDefault="00730C8B" w:rsidP="00730C8B">
      <w:pPr>
        <w:shd w:val="clear" w:color="auto" w:fill="FFFFFF"/>
        <w:jc w:val="both"/>
        <w:rPr>
          <w:color w:val="101010"/>
          <w:sz w:val="22"/>
          <w:szCs w:val="22"/>
        </w:rPr>
      </w:pPr>
      <w:r>
        <w:rPr>
          <w:color w:val="101010"/>
          <w:sz w:val="22"/>
          <w:szCs w:val="22"/>
        </w:rPr>
        <w:t>d) Eğitim-öğretimi yılı sonunda d</w:t>
      </w:r>
      <w:r w:rsidRPr="00115F55">
        <w:rPr>
          <w:color w:val="101010"/>
          <w:sz w:val="22"/>
          <w:szCs w:val="22"/>
        </w:rPr>
        <w:t>erse ilişkin gelecek yılın etkinliklerinin planlanmasını yapmak,</w:t>
      </w:r>
    </w:p>
    <w:p w:rsidR="00730C8B" w:rsidRPr="00115F55" w:rsidRDefault="00730C8B" w:rsidP="00730C8B">
      <w:pPr>
        <w:pStyle w:val="GvdeMetni"/>
        <w:shd w:val="clear" w:color="auto" w:fill="FFFFFF"/>
        <w:spacing w:before="0" w:beforeAutospacing="0" w:after="0" w:afterAutospacing="0"/>
        <w:jc w:val="both"/>
        <w:rPr>
          <w:sz w:val="22"/>
          <w:szCs w:val="22"/>
        </w:rPr>
      </w:pPr>
      <w:r>
        <w:rPr>
          <w:sz w:val="22"/>
          <w:szCs w:val="22"/>
        </w:rPr>
        <w:t>e)</w:t>
      </w:r>
      <w:r w:rsidRPr="00115F55">
        <w:rPr>
          <w:sz w:val="22"/>
          <w:szCs w:val="22"/>
        </w:rPr>
        <w:t xml:space="preserve"> Bu konuda TD</w:t>
      </w:r>
      <w:r>
        <w:rPr>
          <w:sz w:val="22"/>
          <w:szCs w:val="22"/>
        </w:rPr>
        <w:t>P Genel K</w:t>
      </w:r>
      <w:r w:rsidRPr="00115F55">
        <w:rPr>
          <w:sz w:val="22"/>
          <w:szCs w:val="22"/>
        </w:rPr>
        <w:t>oordinatörlüğü</w:t>
      </w:r>
      <w:r>
        <w:rPr>
          <w:sz w:val="22"/>
          <w:szCs w:val="22"/>
        </w:rPr>
        <w:t xml:space="preserve"> ve/veya Dekanlıkça Yüksekokullarda Yüksekokul M</w:t>
      </w:r>
      <w:r w:rsidRPr="00115F55">
        <w:rPr>
          <w:sz w:val="22"/>
          <w:szCs w:val="22"/>
        </w:rPr>
        <w:t>üdürlüğünce) kendisine verilecek diğer görevleri yerine getirmek.</w:t>
      </w:r>
    </w:p>
    <w:p w:rsidR="00730C8B" w:rsidRPr="00115F55" w:rsidRDefault="00730C8B" w:rsidP="00730C8B">
      <w:pPr>
        <w:pStyle w:val="GvdeMetni"/>
        <w:shd w:val="clear" w:color="auto" w:fill="FFFFFF"/>
        <w:spacing w:before="0" w:beforeAutospacing="0" w:after="0" w:afterAutospacing="0"/>
        <w:jc w:val="both"/>
        <w:rPr>
          <w:sz w:val="22"/>
          <w:szCs w:val="22"/>
        </w:rPr>
      </w:pPr>
    </w:p>
    <w:p w:rsidR="00730C8B" w:rsidRPr="00115F55" w:rsidRDefault="00730C8B" w:rsidP="00730C8B">
      <w:pPr>
        <w:autoSpaceDE w:val="0"/>
        <w:autoSpaceDN w:val="0"/>
        <w:adjustRightInd w:val="0"/>
        <w:jc w:val="both"/>
        <w:rPr>
          <w:b/>
          <w:bCs/>
          <w:sz w:val="22"/>
          <w:szCs w:val="22"/>
        </w:rPr>
      </w:pPr>
      <w:r w:rsidRPr="00115F55">
        <w:rPr>
          <w:b/>
          <w:bCs/>
          <w:sz w:val="22"/>
          <w:szCs w:val="22"/>
        </w:rPr>
        <w:t>5.5. TDP Bölüm Koordinatörü</w:t>
      </w:r>
    </w:p>
    <w:p w:rsidR="00730C8B" w:rsidRDefault="00730C8B" w:rsidP="00730C8B">
      <w:pPr>
        <w:autoSpaceDE w:val="0"/>
        <w:autoSpaceDN w:val="0"/>
        <w:adjustRightInd w:val="0"/>
        <w:jc w:val="both"/>
        <w:rPr>
          <w:sz w:val="22"/>
          <w:szCs w:val="22"/>
        </w:rPr>
      </w:pPr>
      <w:r>
        <w:rPr>
          <w:sz w:val="22"/>
          <w:szCs w:val="22"/>
        </w:rPr>
        <w:t>TDP Bölüm Koordinatörü, Birim TDP Koordinatörünün önerisi ile Fakültelerde Dekan, Yüksekokullarda Yüksekokul Müdürü tarafından 2 yıllık süre ile görevlendirilir. Bölüm Koordinatörü, kendi bölümündeki</w:t>
      </w:r>
      <w:r w:rsidRPr="00115F55">
        <w:rPr>
          <w:sz w:val="22"/>
          <w:szCs w:val="22"/>
        </w:rPr>
        <w:t xml:space="preserve"> Toplum</w:t>
      </w:r>
      <w:r>
        <w:rPr>
          <w:sz w:val="22"/>
          <w:szCs w:val="22"/>
        </w:rPr>
        <w:t>sal Duyarlılık Projeleri çalışmalarının</w:t>
      </w:r>
      <w:r w:rsidRPr="00115F55">
        <w:rPr>
          <w:sz w:val="22"/>
          <w:szCs w:val="22"/>
        </w:rPr>
        <w:t xml:space="preserve"> eşgüdümü ile görevli öğretim elemanınıdır.  </w:t>
      </w:r>
    </w:p>
    <w:p w:rsidR="00730C8B" w:rsidRDefault="00730C8B" w:rsidP="00730C8B">
      <w:pPr>
        <w:autoSpaceDE w:val="0"/>
        <w:autoSpaceDN w:val="0"/>
        <w:adjustRightInd w:val="0"/>
        <w:jc w:val="both"/>
        <w:rPr>
          <w:sz w:val="22"/>
          <w:szCs w:val="22"/>
        </w:rPr>
      </w:pPr>
    </w:p>
    <w:p w:rsidR="00730C8B" w:rsidRPr="00115F55" w:rsidRDefault="00730C8B" w:rsidP="00730C8B">
      <w:pPr>
        <w:autoSpaceDE w:val="0"/>
        <w:autoSpaceDN w:val="0"/>
        <w:adjustRightInd w:val="0"/>
        <w:jc w:val="both"/>
        <w:rPr>
          <w:b/>
          <w:sz w:val="22"/>
          <w:szCs w:val="22"/>
        </w:rPr>
      </w:pPr>
    </w:p>
    <w:p w:rsidR="00730C8B" w:rsidRPr="00115F55" w:rsidRDefault="00730C8B" w:rsidP="00730C8B">
      <w:pPr>
        <w:pStyle w:val="GvdeMetni"/>
        <w:shd w:val="clear" w:color="auto" w:fill="FFFFFF"/>
        <w:spacing w:before="0" w:beforeAutospacing="0" w:after="0" w:afterAutospacing="0"/>
        <w:jc w:val="both"/>
        <w:rPr>
          <w:sz w:val="22"/>
          <w:szCs w:val="22"/>
        </w:rPr>
      </w:pPr>
    </w:p>
    <w:p w:rsidR="00730C8B" w:rsidRPr="00115F55" w:rsidRDefault="00730C8B" w:rsidP="00730C8B">
      <w:pPr>
        <w:pStyle w:val="GvdeMetni"/>
        <w:shd w:val="clear" w:color="auto" w:fill="FFFFFF"/>
        <w:spacing w:before="0" w:beforeAutospacing="0" w:after="0" w:afterAutospacing="0"/>
        <w:jc w:val="both"/>
        <w:rPr>
          <w:b/>
          <w:sz w:val="22"/>
          <w:szCs w:val="22"/>
        </w:rPr>
      </w:pPr>
      <w:r w:rsidRPr="00115F55">
        <w:rPr>
          <w:b/>
          <w:sz w:val="22"/>
          <w:szCs w:val="22"/>
        </w:rPr>
        <w:t>5.6. Danışman Öğretim Üyesi</w:t>
      </w:r>
    </w:p>
    <w:p w:rsidR="00730C8B" w:rsidRDefault="00730C8B" w:rsidP="00730C8B">
      <w:pPr>
        <w:jc w:val="both"/>
        <w:rPr>
          <w:sz w:val="22"/>
          <w:szCs w:val="22"/>
        </w:rPr>
      </w:pPr>
      <w:r w:rsidRPr="00115F55">
        <w:rPr>
          <w:sz w:val="22"/>
          <w:szCs w:val="22"/>
        </w:rPr>
        <w:t>Öğretim elemanları arasından tercihen gönüllülük esaslı görevlendirme ile belirlenen proje danışmanları, danışmanı oldukları projelerle ilgili bütün hususlardan birinci derecede sorumlu olup; öğrencilerin yeterliliğini değerlendirmede de tek yetkilidir. Proje danışmanları, projenin amacına ve kapsamına uygun sayıda öğrenciye yapacakları etkinliklerle ilgili TDP dersi öğrencilerinin sevk ve idaresinden birinci derece yetkilidir. Proje danışmanları, dönem başında sorumlu olduğu öğrencilerle bir toplantı düzenler. Toplantıda, öğrencilere Toplumsal duyarlılık projeleri dersinin amacı, genel ilkeleri, yapılması beklenen çalışmalar, projelerin kapsamı ve dersin değerlendirme ölçütleri hakkında bilgi verir. Yıl sonunda proje sözcüsünce kendisine sunulan” Proje Bitirme Raporu”na kendi değerlendirmeleri</w:t>
      </w:r>
      <w:r>
        <w:rPr>
          <w:sz w:val="22"/>
          <w:szCs w:val="22"/>
        </w:rPr>
        <w:t>ni de ekleyerek varsa bölüm TD K</w:t>
      </w:r>
      <w:r w:rsidRPr="00115F55">
        <w:rPr>
          <w:sz w:val="22"/>
          <w:szCs w:val="22"/>
        </w:rPr>
        <w:t xml:space="preserve">oordinatörü yoksa doğrudan  </w:t>
      </w:r>
      <w:r>
        <w:rPr>
          <w:sz w:val="22"/>
          <w:szCs w:val="22"/>
        </w:rPr>
        <w:t>B</w:t>
      </w:r>
      <w:r w:rsidRPr="00115F55">
        <w:rPr>
          <w:sz w:val="22"/>
          <w:szCs w:val="22"/>
        </w:rPr>
        <w:t>irim</w:t>
      </w:r>
      <w:r>
        <w:rPr>
          <w:sz w:val="22"/>
          <w:szCs w:val="22"/>
        </w:rPr>
        <w:t xml:space="preserve"> TDP K</w:t>
      </w:r>
      <w:r w:rsidRPr="00115F55">
        <w:rPr>
          <w:sz w:val="22"/>
          <w:szCs w:val="22"/>
        </w:rPr>
        <w:t xml:space="preserve">oordinatörüne sunar. Öğrencilerin değerlendirme puanlarını sisteme girmek bu öğretim elemanının görevidir. </w:t>
      </w:r>
    </w:p>
    <w:p w:rsidR="00730C8B" w:rsidRPr="00115F55" w:rsidRDefault="00730C8B" w:rsidP="00730C8B">
      <w:pPr>
        <w:jc w:val="both"/>
        <w:rPr>
          <w:rFonts w:ascii="Arial" w:hAnsi="Arial" w:cs="Arial"/>
          <w:sz w:val="22"/>
          <w:szCs w:val="22"/>
        </w:rPr>
      </w:pPr>
    </w:p>
    <w:p w:rsidR="00730C8B" w:rsidRPr="00115F55" w:rsidRDefault="00730C8B" w:rsidP="00730C8B">
      <w:pPr>
        <w:jc w:val="both"/>
        <w:rPr>
          <w:b/>
          <w:bCs/>
          <w:sz w:val="22"/>
          <w:szCs w:val="22"/>
        </w:rPr>
      </w:pPr>
      <w:r w:rsidRPr="00115F55">
        <w:rPr>
          <w:b/>
          <w:sz w:val="22"/>
          <w:szCs w:val="22"/>
        </w:rPr>
        <w:t xml:space="preserve">5.7. </w:t>
      </w:r>
      <w:r w:rsidRPr="00115F55">
        <w:rPr>
          <w:b/>
          <w:bCs/>
          <w:sz w:val="22"/>
          <w:szCs w:val="22"/>
        </w:rPr>
        <w:t>Proje Sözcüsü</w:t>
      </w:r>
    </w:p>
    <w:p w:rsidR="00730C8B" w:rsidRDefault="00730C8B" w:rsidP="00730C8B">
      <w:pPr>
        <w:jc w:val="both"/>
        <w:rPr>
          <w:sz w:val="22"/>
          <w:szCs w:val="22"/>
        </w:rPr>
      </w:pPr>
      <w:r w:rsidRPr="00115F55">
        <w:rPr>
          <w:sz w:val="22"/>
          <w:szCs w:val="22"/>
        </w:rPr>
        <w:t xml:space="preserve">Proje ekibindeki öğrenciler kendi aralarında oylama ile bir sözcü seçerler. Bu öğrenci ekip üyelerinin katılımları ve proje ile ilgili diğer hususlarda proje danışmanına karşı sorumlu olup; proje ön raporu ve bitirme raporunun sunumunu da yapar.  </w:t>
      </w:r>
    </w:p>
    <w:p w:rsidR="00730C8B" w:rsidRPr="00115F55" w:rsidRDefault="00730C8B" w:rsidP="00730C8B">
      <w:pPr>
        <w:jc w:val="both"/>
        <w:rPr>
          <w:sz w:val="22"/>
          <w:szCs w:val="22"/>
        </w:rPr>
      </w:pPr>
    </w:p>
    <w:p w:rsidR="00730C8B" w:rsidRPr="00115F55" w:rsidRDefault="00730C8B" w:rsidP="00730C8B">
      <w:pPr>
        <w:jc w:val="both"/>
        <w:rPr>
          <w:b/>
          <w:bCs/>
          <w:sz w:val="22"/>
          <w:szCs w:val="22"/>
        </w:rPr>
      </w:pPr>
      <w:r w:rsidRPr="00115F55">
        <w:rPr>
          <w:b/>
          <w:bCs/>
          <w:sz w:val="22"/>
          <w:szCs w:val="22"/>
        </w:rPr>
        <w:t xml:space="preserve">5.8. Proje Üyeleri </w:t>
      </w:r>
    </w:p>
    <w:p w:rsidR="00730C8B" w:rsidRPr="00115F55" w:rsidRDefault="00730C8B" w:rsidP="00730C8B">
      <w:pPr>
        <w:jc w:val="both"/>
        <w:rPr>
          <w:sz w:val="22"/>
          <w:szCs w:val="22"/>
        </w:rPr>
      </w:pPr>
      <w:r w:rsidRPr="00115F55">
        <w:rPr>
          <w:sz w:val="22"/>
          <w:szCs w:val="22"/>
        </w:rPr>
        <w:t>Her akademik yıl için ilan edilen TDP konuları arasından birisini seçerek ilgili danışman hocaya kaydını yaptıran öğrencil</w:t>
      </w:r>
      <w:r>
        <w:rPr>
          <w:sz w:val="22"/>
          <w:szCs w:val="22"/>
        </w:rPr>
        <w:t>erden oluşur. Bir grupta en az 10</w:t>
      </w:r>
      <w:r w:rsidRPr="00115F55">
        <w:rPr>
          <w:sz w:val="22"/>
          <w:szCs w:val="22"/>
        </w:rPr>
        <w:t xml:space="preserve"> en </w:t>
      </w:r>
      <w:r>
        <w:rPr>
          <w:sz w:val="22"/>
          <w:szCs w:val="22"/>
        </w:rPr>
        <w:t xml:space="preserve">fazla 30 öğrenci yer alabilir. </w:t>
      </w:r>
      <w:r w:rsidRPr="00115F55">
        <w:rPr>
          <w:sz w:val="22"/>
          <w:szCs w:val="22"/>
        </w:rPr>
        <w:t xml:space="preserve">Proje ekibindeki öğrenciler projeye ait takvimin oluşturulması ve görev dağılımını danışman öğretim üyesi ile beraber yaparlar. Proje uygulamaları sırasındaki katılımları danışman üye tarafından değerlendirilecek olan proje üyeleri okul saatleri dışında bile olsa bütün proje etkinlikleri sırasındaki davranışlarından sorumlu olup;  uygunsuz davranışlar öğrenci disiplin yönetmeliği çerçevesinde değerlendirilir.   </w:t>
      </w:r>
    </w:p>
    <w:p w:rsidR="00730C8B" w:rsidRPr="00115F55" w:rsidRDefault="00730C8B" w:rsidP="00730C8B">
      <w:pPr>
        <w:shd w:val="clear" w:color="auto" w:fill="FFFFFF"/>
        <w:jc w:val="both"/>
        <w:rPr>
          <w:color w:val="101010"/>
          <w:sz w:val="22"/>
          <w:szCs w:val="22"/>
        </w:rPr>
      </w:pPr>
      <w:r w:rsidRPr="00115F55">
        <w:rPr>
          <w:color w:val="101010"/>
          <w:sz w:val="22"/>
          <w:szCs w:val="22"/>
        </w:rPr>
        <w:t> </w:t>
      </w:r>
    </w:p>
    <w:p w:rsidR="00730C8B" w:rsidRPr="00115F55" w:rsidRDefault="00730C8B" w:rsidP="00730C8B">
      <w:pPr>
        <w:pStyle w:val="NormalWeb"/>
        <w:shd w:val="clear" w:color="auto" w:fill="FFFFFF"/>
        <w:spacing w:before="0" w:beforeAutospacing="0" w:after="0" w:afterAutospacing="0"/>
        <w:jc w:val="center"/>
        <w:rPr>
          <w:sz w:val="22"/>
          <w:szCs w:val="22"/>
        </w:rPr>
      </w:pPr>
      <w:r w:rsidRPr="00115F55">
        <w:rPr>
          <w:b/>
          <w:sz w:val="22"/>
          <w:szCs w:val="22"/>
        </w:rPr>
        <w:t>ÜÇÜNCÜ BÖLÜM</w:t>
      </w:r>
    </w:p>
    <w:p w:rsidR="00730C8B" w:rsidRPr="00115F55" w:rsidRDefault="00730C8B" w:rsidP="00730C8B">
      <w:pPr>
        <w:shd w:val="clear" w:color="auto" w:fill="FFFFFF"/>
        <w:jc w:val="both"/>
        <w:rPr>
          <w:color w:val="101010"/>
          <w:sz w:val="22"/>
          <w:szCs w:val="22"/>
        </w:rPr>
      </w:pPr>
      <w:r w:rsidRPr="00115F55">
        <w:rPr>
          <w:rStyle w:val="Gl"/>
          <w:color w:val="101010"/>
          <w:sz w:val="22"/>
          <w:szCs w:val="22"/>
        </w:rPr>
        <w:t xml:space="preserve">MADDE 6 – Dersin Tanımı ve  Uygulama Esasları  </w:t>
      </w:r>
    </w:p>
    <w:p w:rsidR="00730C8B" w:rsidRPr="00115F55" w:rsidRDefault="00730C8B" w:rsidP="00730C8B">
      <w:pPr>
        <w:pStyle w:val="NormalWeb"/>
        <w:shd w:val="clear" w:color="auto" w:fill="FFFFFF"/>
        <w:spacing w:before="0" w:beforeAutospacing="0" w:after="0" w:afterAutospacing="0"/>
        <w:jc w:val="both"/>
        <w:rPr>
          <w:rStyle w:val="Gl"/>
          <w:sz w:val="22"/>
          <w:szCs w:val="22"/>
        </w:rPr>
      </w:pPr>
      <w:r w:rsidRPr="00115F55">
        <w:rPr>
          <w:rStyle w:val="Gl"/>
          <w:sz w:val="22"/>
          <w:szCs w:val="22"/>
        </w:rPr>
        <w:t xml:space="preserve">6.1. </w:t>
      </w:r>
      <w:r>
        <w:rPr>
          <w:rStyle w:val="Gl"/>
          <w:sz w:val="22"/>
          <w:szCs w:val="22"/>
        </w:rPr>
        <w:t>Dersin T</w:t>
      </w:r>
      <w:r w:rsidRPr="00115F55">
        <w:rPr>
          <w:rStyle w:val="Gl"/>
          <w:sz w:val="22"/>
          <w:szCs w:val="22"/>
        </w:rPr>
        <w:t xml:space="preserve">anımı  </w:t>
      </w:r>
    </w:p>
    <w:p w:rsidR="00730C8B" w:rsidRPr="00115F55" w:rsidRDefault="00730C8B" w:rsidP="00730C8B">
      <w:pPr>
        <w:autoSpaceDE w:val="0"/>
        <w:autoSpaceDN w:val="0"/>
        <w:adjustRightInd w:val="0"/>
        <w:jc w:val="both"/>
        <w:rPr>
          <w:sz w:val="22"/>
          <w:szCs w:val="22"/>
        </w:rPr>
      </w:pPr>
      <w:r w:rsidRPr="00115F55">
        <w:rPr>
          <w:sz w:val="22"/>
          <w:szCs w:val="22"/>
        </w:rPr>
        <w:t>Ders, Gaziantep Ünive</w:t>
      </w:r>
      <w:r>
        <w:rPr>
          <w:sz w:val="22"/>
          <w:szCs w:val="22"/>
        </w:rPr>
        <w:t xml:space="preserve">rsitesi’ne bağlı </w:t>
      </w:r>
      <w:r w:rsidRPr="00115F55">
        <w:rPr>
          <w:sz w:val="22"/>
          <w:szCs w:val="22"/>
        </w:rPr>
        <w:t>birinci sınıf öğrencilerine yönelik</w:t>
      </w:r>
      <w:r>
        <w:rPr>
          <w:sz w:val="22"/>
          <w:szCs w:val="22"/>
        </w:rPr>
        <w:t>,</w:t>
      </w:r>
      <w:r w:rsidRPr="00115F55">
        <w:rPr>
          <w:sz w:val="22"/>
          <w:szCs w:val="22"/>
        </w:rPr>
        <w:t xml:space="preserve"> Tıp Fakültesi öğrencile</w:t>
      </w:r>
      <w:r>
        <w:rPr>
          <w:sz w:val="22"/>
          <w:szCs w:val="22"/>
        </w:rPr>
        <w:t xml:space="preserve">rine TDP 100 </w:t>
      </w:r>
      <w:r w:rsidRPr="00115F55">
        <w:rPr>
          <w:sz w:val="22"/>
          <w:szCs w:val="22"/>
        </w:rPr>
        <w:t>yıllık olarak</w:t>
      </w:r>
      <w:r>
        <w:rPr>
          <w:sz w:val="22"/>
          <w:szCs w:val="22"/>
        </w:rPr>
        <w:t xml:space="preserve"> (kredisiz), diğer Fakülte/ Yüksekokul</w:t>
      </w:r>
      <w:r w:rsidRPr="00115F55">
        <w:rPr>
          <w:sz w:val="22"/>
          <w:szCs w:val="22"/>
        </w:rPr>
        <w:t xml:space="preserve"> öğrencilerine</w:t>
      </w:r>
      <w:r>
        <w:rPr>
          <w:sz w:val="22"/>
          <w:szCs w:val="22"/>
        </w:rPr>
        <w:t xml:space="preserve"> ise güz yarıyılında TDP 101</w:t>
      </w:r>
      <w:r w:rsidRPr="00115F55">
        <w:rPr>
          <w:sz w:val="22"/>
          <w:szCs w:val="22"/>
        </w:rPr>
        <w:t>, bahar yarıyılında</w:t>
      </w:r>
      <w:r>
        <w:rPr>
          <w:sz w:val="22"/>
          <w:szCs w:val="22"/>
        </w:rPr>
        <w:t xml:space="preserve"> da</w:t>
      </w:r>
      <w:r w:rsidRPr="00115F55">
        <w:rPr>
          <w:sz w:val="22"/>
          <w:szCs w:val="22"/>
        </w:rPr>
        <w:t xml:space="preserve"> TDP 102  dönemlik olarak </w:t>
      </w:r>
      <w:r>
        <w:rPr>
          <w:sz w:val="22"/>
          <w:szCs w:val="22"/>
        </w:rPr>
        <w:t xml:space="preserve">(kredili) </w:t>
      </w:r>
      <w:r w:rsidRPr="00115F55">
        <w:rPr>
          <w:sz w:val="22"/>
          <w:szCs w:val="22"/>
        </w:rPr>
        <w:t xml:space="preserve">verilir. </w:t>
      </w:r>
    </w:p>
    <w:p w:rsidR="00730C8B" w:rsidRPr="00115F55" w:rsidRDefault="00730C8B" w:rsidP="00730C8B">
      <w:pPr>
        <w:autoSpaceDE w:val="0"/>
        <w:autoSpaceDN w:val="0"/>
        <w:adjustRightInd w:val="0"/>
        <w:jc w:val="both"/>
        <w:rPr>
          <w:sz w:val="22"/>
          <w:szCs w:val="22"/>
        </w:rPr>
      </w:pPr>
    </w:p>
    <w:p w:rsidR="00730C8B" w:rsidRPr="00115F55" w:rsidRDefault="00730C8B" w:rsidP="00730C8B">
      <w:pPr>
        <w:autoSpaceDE w:val="0"/>
        <w:autoSpaceDN w:val="0"/>
        <w:adjustRightInd w:val="0"/>
        <w:jc w:val="both"/>
        <w:rPr>
          <w:b/>
          <w:sz w:val="22"/>
          <w:szCs w:val="22"/>
        </w:rPr>
      </w:pPr>
      <w:r w:rsidRPr="00115F55">
        <w:rPr>
          <w:b/>
          <w:sz w:val="22"/>
          <w:szCs w:val="22"/>
        </w:rPr>
        <w:t>6.2. Dersin Amacı</w:t>
      </w:r>
    </w:p>
    <w:p w:rsidR="00730C8B" w:rsidRPr="00115F55" w:rsidRDefault="00730C8B" w:rsidP="00730C8B">
      <w:pPr>
        <w:autoSpaceDE w:val="0"/>
        <w:autoSpaceDN w:val="0"/>
        <w:adjustRightInd w:val="0"/>
        <w:jc w:val="both"/>
        <w:rPr>
          <w:rFonts w:ascii="Times-Roman" w:hAnsi="Times-Roman" w:cs="Times-Roman"/>
          <w:sz w:val="22"/>
          <w:szCs w:val="22"/>
        </w:rPr>
      </w:pPr>
      <w:r w:rsidRPr="00115F55">
        <w:rPr>
          <w:rFonts w:ascii="Times-Roman" w:hAnsi="Times-Roman" w:cs="Times-Roman"/>
          <w:b/>
          <w:sz w:val="22"/>
          <w:szCs w:val="22"/>
        </w:rPr>
        <w:t>6.2.1.</w:t>
      </w:r>
      <w:r w:rsidRPr="00115F55">
        <w:rPr>
          <w:rFonts w:ascii="Times-Roman" w:hAnsi="Times-Roman" w:cs="Times-Roman"/>
          <w:sz w:val="22"/>
          <w:szCs w:val="22"/>
        </w:rPr>
        <w:t xml:space="preserve"> Toplumsal Duyarlılık Projeleri dersi öğrencilerine, toplumun güncel sorunlarını belirleme</w:t>
      </w:r>
      <w:r>
        <w:rPr>
          <w:rFonts w:ascii="Times-Roman" w:hAnsi="Times-Roman" w:cs="Times-Roman"/>
          <w:sz w:val="22"/>
          <w:szCs w:val="22"/>
        </w:rPr>
        <w:t xml:space="preserve"> </w:t>
      </w:r>
      <w:r w:rsidRPr="00115F55">
        <w:rPr>
          <w:rFonts w:ascii="Times-Roman" w:hAnsi="Times-Roman" w:cs="Times-Roman"/>
          <w:sz w:val="22"/>
          <w:szCs w:val="22"/>
        </w:rPr>
        <w:t>ve çözüm üretmeye yönelik projeler hazırlama, panel, konferans, kongre, sempozyum</w:t>
      </w:r>
      <w:r>
        <w:rPr>
          <w:rFonts w:ascii="Times-Roman" w:hAnsi="Times-Roman" w:cs="Times-Roman"/>
          <w:sz w:val="22"/>
          <w:szCs w:val="22"/>
        </w:rPr>
        <w:t xml:space="preserve"> </w:t>
      </w:r>
      <w:r w:rsidRPr="00115F55">
        <w:rPr>
          <w:rFonts w:ascii="Times-Roman" w:hAnsi="Times-Roman" w:cs="Times-Roman"/>
          <w:sz w:val="22"/>
          <w:szCs w:val="22"/>
        </w:rPr>
        <w:t>gibi bilimsel etkinliklere izleyici, konu</w:t>
      </w:r>
      <w:r w:rsidRPr="00115F55">
        <w:rPr>
          <w:rFonts w:ascii="TimesNewRoman" w:eastAsia="TimesNewRoman" w:hAnsi="Times-Roman" w:cs="TimesNewRoman"/>
          <w:sz w:val="22"/>
          <w:szCs w:val="22"/>
        </w:rPr>
        <w:t>ş</w:t>
      </w:r>
      <w:r w:rsidRPr="00115F55">
        <w:rPr>
          <w:rFonts w:ascii="Times-Roman" w:hAnsi="Times-Roman" w:cs="Times-Roman"/>
          <w:sz w:val="22"/>
          <w:szCs w:val="22"/>
        </w:rPr>
        <w:t>macı ya da düzenleyici olarak katılma, sosyal</w:t>
      </w:r>
      <w:r>
        <w:rPr>
          <w:rFonts w:ascii="Times-Roman" w:hAnsi="Times-Roman" w:cs="Times-Roman"/>
          <w:sz w:val="22"/>
          <w:szCs w:val="22"/>
        </w:rPr>
        <w:t xml:space="preserve"> </w:t>
      </w:r>
      <w:r w:rsidRPr="00115F55">
        <w:rPr>
          <w:rFonts w:ascii="Times-Roman" w:hAnsi="Times-Roman" w:cs="Times-Roman"/>
          <w:sz w:val="22"/>
          <w:szCs w:val="22"/>
        </w:rPr>
        <w:t>sorumluluk çerçevesinde çe</w:t>
      </w:r>
      <w:r w:rsidRPr="00115F55">
        <w:rPr>
          <w:rFonts w:ascii="TimesNewRoman" w:eastAsia="TimesNewRoman" w:hAnsi="Times-Roman" w:cs="TimesNewRoman"/>
          <w:sz w:val="22"/>
          <w:szCs w:val="22"/>
        </w:rPr>
        <w:t>ş</w:t>
      </w:r>
      <w:r w:rsidRPr="00115F55">
        <w:rPr>
          <w:rFonts w:ascii="Times-Roman" w:hAnsi="Times-Roman" w:cs="Times-Roman"/>
          <w:sz w:val="22"/>
          <w:szCs w:val="22"/>
        </w:rPr>
        <w:t>itli projelerde gönüllü o</w:t>
      </w:r>
      <w:r>
        <w:rPr>
          <w:rFonts w:ascii="Times-Roman" w:hAnsi="Times-Roman" w:cs="Times-Roman"/>
          <w:sz w:val="22"/>
          <w:szCs w:val="22"/>
        </w:rPr>
        <w:t xml:space="preserve">larak yer alma, toplumsal </w:t>
      </w:r>
      <w:r w:rsidRPr="00115F55">
        <w:rPr>
          <w:rFonts w:ascii="Times-Roman" w:hAnsi="Times-Roman" w:cs="Times-Roman"/>
          <w:sz w:val="22"/>
          <w:szCs w:val="22"/>
        </w:rPr>
        <w:t>projelerinin uygulanmasına yönelik temel bilgi ve becerilerin kazandırmayı amaçlar. Ayrıca öğrencilerimize misafirperverlik, kom</w:t>
      </w:r>
      <w:r w:rsidRPr="00115F55">
        <w:rPr>
          <w:rFonts w:ascii="TimesNewRoman" w:eastAsia="TimesNewRoman" w:hAnsi="Times-Roman" w:cs="TimesNewRoman"/>
          <w:sz w:val="22"/>
          <w:szCs w:val="22"/>
        </w:rPr>
        <w:t>ş</w:t>
      </w:r>
      <w:r w:rsidRPr="00115F55">
        <w:rPr>
          <w:rFonts w:ascii="Times-Roman" w:hAnsi="Times-Roman" w:cs="Times-Roman"/>
          <w:sz w:val="22"/>
          <w:szCs w:val="22"/>
        </w:rPr>
        <w:t>uluk ili</w:t>
      </w:r>
      <w:r w:rsidRPr="00115F55">
        <w:rPr>
          <w:rFonts w:ascii="TimesNewRoman" w:eastAsia="TimesNewRoman" w:hAnsi="Times-Roman" w:cs="TimesNewRoman"/>
          <w:sz w:val="22"/>
          <w:szCs w:val="22"/>
        </w:rPr>
        <w:t>ş</w:t>
      </w:r>
      <w:r w:rsidRPr="00115F55">
        <w:rPr>
          <w:rFonts w:ascii="Times-Roman" w:hAnsi="Times-Roman" w:cs="Times-Roman"/>
          <w:sz w:val="22"/>
          <w:szCs w:val="22"/>
        </w:rPr>
        <w:t>kileri, vefakarlık, di</w:t>
      </w:r>
      <w:r w:rsidRPr="00115F55">
        <w:rPr>
          <w:rFonts w:ascii="TimesNewRoman" w:eastAsia="TimesNewRoman" w:hAnsi="Times-Roman" w:cs="TimesNewRoman" w:hint="eastAsia"/>
          <w:sz w:val="22"/>
          <w:szCs w:val="22"/>
        </w:rPr>
        <w:t>ğ</w:t>
      </w:r>
      <w:r w:rsidRPr="00115F55">
        <w:rPr>
          <w:rFonts w:ascii="Times-Roman" w:hAnsi="Times-Roman" w:cs="Times-Roman"/>
          <w:sz w:val="22"/>
          <w:szCs w:val="22"/>
        </w:rPr>
        <w:t>er insanların dertlerine kar</w:t>
      </w:r>
      <w:r w:rsidRPr="00115F55">
        <w:rPr>
          <w:rFonts w:ascii="TimesNewRoman" w:eastAsia="TimesNewRoman" w:hAnsi="Times-Roman" w:cs="TimesNewRoman"/>
          <w:sz w:val="22"/>
          <w:szCs w:val="22"/>
        </w:rPr>
        <w:t>ş</w:t>
      </w:r>
      <w:r w:rsidRPr="00115F55">
        <w:rPr>
          <w:rFonts w:ascii="Times-Roman" w:hAnsi="Times-Roman" w:cs="Times-Roman"/>
          <w:sz w:val="22"/>
          <w:szCs w:val="22"/>
        </w:rPr>
        <w:t>ı duyarlılık, yardımseverlik, sevgi, saygı, ho</w:t>
      </w:r>
      <w:r w:rsidRPr="00115F55">
        <w:rPr>
          <w:rFonts w:ascii="TimesNewRoman" w:eastAsia="TimesNewRoman" w:hAnsi="Times-Roman" w:cs="TimesNewRoman"/>
          <w:sz w:val="22"/>
          <w:szCs w:val="22"/>
        </w:rPr>
        <w:t>ş</w:t>
      </w:r>
      <w:r w:rsidRPr="00115F55">
        <w:rPr>
          <w:rFonts w:ascii="Times-Roman" w:hAnsi="Times-Roman" w:cs="Times-Roman"/>
          <w:sz w:val="22"/>
          <w:szCs w:val="22"/>
        </w:rPr>
        <w:t>görü, tahammüllü olmak … gibi</w:t>
      </w:r>
      <w:r>
        <w:rPr>
          <w:rFonts w:ascii="Times-Roman" w:hAnsi="Times-Roman" w:cs="Times-Roman"/>
          <w:sz w:val="22"/>
          <w:szCs w:val="22"/>
        </w:rPr>
        <w:t xml:space="preserve"> </w:t>
      </w:r>
      <w:r w:rsidRPr="00115F55">
        <w:rPr>
          <w:rFonts w:ascii="Times-Roman" w:hAnsi="Times-Roman" w:cs="Times-Roman"/>
          <w:sz w:val="22"/>
          <w:szCs w:val="22"/>
        </w:rPr>
        <w:t>sanayile</w:t>
      </w:r>
      <w:r w:rsidRPr="00115F55">
        <w:rPr>
          <w:rFonts w:ascii="TimesNewRoman" w:eastAsia="TimesNewRoman" w:hAnsi="Times-Roman" w:cs="TimesNewRoman"/>
          <w:sz w:val="22"/>
          <w:szCs w:val="22"/>
        </w:rPr>
        <w:t>ş</w:t>
      </w:r>
      <w:r w:rsidRPr="00115F55">
        <w:rPr>
          <w:rFonts w:ascii="Times-Roman" w:hAnsi="Times-Roman" w:cs="Times-Roman"/>
          <w:sz w:val="22"/>
          <w:szCs w:val="22"/>
        </w:rPr>
        <w:t xml:space="preserve">menin ve </w:t>
      </w:r>
      <w:r w:rsidRPr="00115F55">
        <w:rPr>
          <w:rFonts w:ascii="TimesNewRoman" w:eastAsia="TimesNewRoman" w:hAnsi="Times-Roman" w:cs="TimesNewRoman"/>
          <w:sz w:val="22"/>
          <w:szCs w:val="22"/>
        </w:rPr>
        <w:t>ş</w:t>
      </w:r>
      <w:r w:rsidRPr="00115F55">
        <w:rPr>
          <w:rFonts w:ascii="Times-Roman" w:hAnsi="Times-Roman" w:cs="Times-Roman"/>
          <w:sz w:val="22"/>
          <w:szCs w:val="22"/>
        </w:rPr>
        <w:t>ehirle</w:t>
      </w:r>
      <w:r w:rsidRPr="00115F55">
        <w:rPr>
          <w:rFonts w:ascii="TimesNewRoman" w:eastAsia="TimesNewRoman" w:hAnsi="Times-Roman" w:cs="TimesNewRoman"/>
          <w:sz w:val="22"/>
          <w:szCs w:val="22"/>
        </w:rPr>
        <w:t>ş</w:t>
      </w:r>
      <w:r w:rsidRPr="00115F55">
        <w:rPr>
          <w:rFonts w:ascii="Times-Roman" w:hAnsi="Times-Roman" w:cs="Times-Roman"/>
          <w:sz w:val="22"/>
          <w:szCs w:val="22"/>
        </w:rPr>
        <w:t>menin do</w:t>
      </w:r>
      <w:r w:rsidRPr="00115F55">
        <w:rPr>
          <w:rFonts w:ascii="TimesNewRoman" w:eastAsia="TimesNewRoman" w:hAnsi="Times-Roman" w:cs="TimesNewRoman" w:hint="eastAsia"/>
          <w:sz w:val="22"/>
          <w:szCs w:val="22"/>
        </w:rPr>
        <w:t>ğ</w:t>
      </w:r>
      <w:r w:rsidRPr="00115F55">
        <w:rPr>
          <w:rFonts w:ascii="Times-Roman" w:hAnsi="Times-Roman" w:cs="Times-Roman"/>
          <w:sz w:val="22"/>
          <w:szCs w:val="22"/>
        </w:rPr>
        <w:t>urdu</w:t>
      </w:r>
      <w:r w:rsidRPr="00115F55">
        <w:rPr>
          <w:rFonts w:ascii="TimesNewRoman" w:eastAsia="TimesNewRoman" w:hAnsi="Times-Roman" w:cs="TimesNewRoman" w:hint="eastAsia"/>
          <w:sz w:val="22"/>
          <w:szCs w:val="22"/>
        </w:rPr>
        <w:t>ğ</w:t>
      </w:r>
      <w:r w:rsidRPr="00115F55">
        <w:rPr>
          <w:rFonts w:ascii="Times-Roman" w:hAnsi="Times-Roman" w:cs="Times-Roman"/>
          <w:sz w:val="22"/>
          <w:szCs w:val="22"/>
        </w:rPr>
        <w:t>u ortamda unutulan kültürel de</w:t>
      </w:r>
      <w:r w:rsidRPr="00115F55">
        <w:rPr>
          <w:rFonts w:ascii="TimesNewRoman" w:eastAsia="TimesNewRoman" w:hAnsi="Times-Roman" w:cs="TimesNewRoman" w:hint="eastAsia"/>
          <w:sz w:val="22"/>
          <w:szCs w:val="22"/>
        </w:rPr>
        <w:t>ğ</w:t>
      </w:r>
      <w:r w:rsidRPr="00115F55">
        <w:rPr>
          <w:rFonts w:ascii="Times-Roman" w:hAnsi="Times-Roman" w:cs="Times-Roman"/>
          <w:sz w:val="22"/>
          <w:szCs w:val="22"/>
        </w:rPr>
        <w:t>erleri</w:t>
      </w:r>
      <w:r>
        <w:rPr>
          <w:rFonts w:ascii="Times-Roman" w:hAnsi="Times-Roman" w:cs="Times-Roman"/>
          <w:sz w:val="22"/>
          <w:szCs w:val="22"/>
        </w:rPr>
        <w:t xml:space="preserve"> </w:t>
      </w:r>
      <w:r w:rsidRPr="00115F55">
        <w:rPr>
          <w:rFonts w:ascii="Times-Roman" w:hAnsi="Times-Roman" w:cs="Times-Roman"/>
          <w:sz w:val="22"/>
          <w:szCs w:val="22"/>
        </w:rPr>
        <w:t>yeniden hatırlatma, toplumun olumsuzluklara kar</w:t>
      </w:r>
      <w:r w:rsidRPr="00115F55">
        <w:rPr>
          <w:rFonts w:ascii="TimesNewRoman" w:eastAsia="TimesNewRoman" w:hAnsi="Times-Roman" w:cs="TimesNewRoman"/>
          <w:sz w:val="22"/>
          <w:szCs w:val="22"/>
        </w:rPr>
        <w:t>ş</w:t>
      </w:r>
      <w:r w:rsidRPr="00115F55">
        <w:rPr>
          <w:rFonts w:ascii="Times-Roman" w:hAnsi="Times-Roman" w:cs="Times-Roman"/>
          <w:sz w:val="22"/>
          <w:szCs w:val="22"/>
        </w:rPr>
        <w:t>ı direncini sa</w:t>
      </w:r>
      <w:r w:rsidRPr="00115F55">
        <w:rPr>
          <w:rFonts w:ascii="TimesNewRoman" w:eastAsia="TimesNewRoman" w:hAnsi="Times-Roman" w:cs="TimesNewRoman" w:hint="eastAsia"/>
          <w:sz w:val="22"/>
          <w:szCs w:val="22"/>
        </w:rPr>
        <w:t>ğ</w:t>
      </w:r>
      <w:r w:rsidRPr="00115F55">
        <w:rPr>
          <w:rFonts w:ascii="Times-Roman" w:hAnsi="Times-Roman" w:cs="Times-Roman"/>
          <w:sz w:val="22"/>
          <w:szCs w:val="22"/>
        </w:rPr>
        <w:t>layan bu çe</w:t>
      </w:r>
      <w:r w:rsidRPr="00115F55">
        <w:rPr>
          <w:rFonts w:ascii="TimesNewRoman" w:eastAsia="TimesNewRoman" w:hAnsi="Times-Roman" w:cs="TimesNewRoman"/>
          <w:sz w:val="22"/>
          <w:szCs w:val="22"/>
        </w:rPr>
        <w:t>ş</w:t>
      </w:r>
      <w:r w:rsidRPr="00115F55">
        <w:rPr>
          <w:rFonts w:ascii="Times-Roman" w:hAnsi="Times-Roman" w:cs="Times-Roman"/>
          <w:sz w:val="22"/>
          <w:szCs w:val="22"/>
        </w:rPr>
        <w:t>it yararlı</w:t>
      </w:r>
      <w:r>
        <w:rPr>
          <w:rFonts w:ascii="Times-Roman" w:hAnsi="Times-Roman" w:cs="Times-Roman"/>
          <w:sz w:val="22"/>
          <w:szCs w:val="22"/>
        </w:rPr>
        <w:t xml:space="preserve"> </w:t>
      </w:r>
      <w:r w:rsidRPr="00115F55">
        <w:rPr>
          <w:rFonts w:ascii="Times-Roman" w:hAnsi="Times-Roman" w:cs="Times-Roman"/>
          <w:sz w:val="22"/>
          <w:szCs w:val="22"/>
        </w:rPr>
        <w:t>geleneklerin devam etmesinin gereklili</w:t>
      </w:r>
      <w:r w:rsidRPr="00115F55">
        <w:rPr>
          <w:rFonts w:ascii="TimesNewRoman" w:eastAsia="TimesNewRoman" w:hAnsi="Times-Roman" w:cs="TimesNewRoman" w:hint="eastAsia"/>
          <w:sz w:val="22"/>
          <w:szCs w:val="22"/>
        </w:rPr>
        <w:t>ğ</w:t>
      </w:r>
      <w:r w:rsidRPr="00115F55">
        <w:rPr>
          <w:rFonts w:ascii="Times-Roman" w:hAnsi="Times-Roman" w:cs="Times-Roman"/>
          <w:sz w:val="22"/>
          <w:szCs w:val="22"/>
        </w:rPr>
        <w:t xml:space="preserve">ini anlatmak da amaçlar arasındadır. </w:t>
      </w:r>
    </w:p>
    <w:p w:rsidR="00730C8B" w:rsidRPr="00115F55" w:rsidRDefault="00730C8B" w:rsidP="00730C8B">
      <w:pPr>
        <w:autoSpaceDE w:val="0"/>
        <w:autoSpaceDN w:val="0"/>
        <w:adjustRightInd w:val="0"/>
        <w:jc w:val="both"/>
        <w:rPr>
          <w:rFonts w:ascii="Times-Roman" w:hAnsi="Times-Roman" w:cs="Times-Roman"/>
          <w:sz w:val="22"/>
          <w:szCs w:val="22"/>
        </w:rPr>
      </w:pPr>
    </w:p>
    <w:p w:rsidR="00730C8B" w:rsidRPr="00115F55" w:rsidRDefault="00730C8B" w:rsidP="00730C8B">
      <w:pPr>
        <w:autoSpaceDE w:val="0"/>
        <w:autoSpaceDN w:val="0"/>
        <w:adjustRightInd w:val="0"/>
        <w:jc w:val="both"/>
        <w:rPr>
          <w:rFonts w:ascii="Times-Roman" w:hAnsi="Times-Roman" w:cs="Times-Roman"/>
          <w:sz w:val="22"/>
          <w:szCs w:val="22"/>
        </w:rPr>
      </w:pPr>
      <w:r w:rsidRPr="00115F55">
        <w:rPr>
          <w:rFonts w:ascii="Times-Roman" w:hAnsi="Times-Roman" w:cs="Times-Roman"/>
          <w:b/>
          <w:sz w:val="22"/>
          <w:szCs w:val="22"/>
        </w:rPr>
        <w:t xml:space="preserve">6.2.2. </w:t>
      </w:r>
      <w:r w:rsidRPr="00115F55">
        <w:rPr>
          <w:rFonts w:ascii="Times-Roman" w:hAnsi="Times-Roman" w:cs="Times-Roman"/>
          <w:sz w:val="22"/>
          <w:szCs w:val="22"/>
        </w:rPr>
        <w:t>Ders kapsamında yapılacak etkinlikler ile ö</w:t>
      </w:r>
      <w:r w:rsidRPr="00115F55">
        <w:rPr>
          <w:rFonts w:ascii="TimesNewRoman" w:eastAsia="TimesNewRoman" w:hAnsi="Times-Roman" w:cs="TimesNewRoman" w:hint="eastAsia"/>
          <w:sz w:val="22"/>
          <w:szCs w:val="22"/>
        </w:rPr>
        <w:t>ğ</w:t>
      </w:r>
      <w:r w:rsidRPr="00115F55">
        <w:rPr>
          <w:rFonts w:ascii="Times-Roman" w:hAnsi="Times-Roman" w:cs="Times-Roman"/>
          <w:sz w:val="22"/>
          <w:szCs w:val="22"/>
        </w:rPr>
        <w:t>retmen adaylarında toplumsal</w:t>
      </w:r>
      <w:r>
        <w:rPr>
          <w:rFonts w:ascii="Times-Roman" w:hAnsi="Times-Roman" w:cs="Times-Roman"/>
          <w:sz w:val="22"/>
          <w:szCs w:val="22"/>
        </w:rPr>
        <w:t xml:space="preserve"> </w:t>
      </w:r>
      <w:r w:rsidRPr="00115F55">
        <w:rPr>
          <w:rFonts w:ascii="Times-Roman" w:hAnsi="Times-Roman" w:cs="Times-Roman"/>
          <w:sz w:val="22"/>
          <w:szCs w:val="22"/>
        </w:rPr>
        <w:t>duyarlılık ve farkındalık, i</w:t>
      </w:r>
      <w:r w:rsidRPr="00115F55">
        <w:rPr>
          <w:rFonts w:ascii="TimesNewRoman" w:eastAsia="TimesNewRoman" w:hAnsi="Times-Roman" w:cs="TimesNewRoman"/>
          <w:sz w:val="22"/>
          <w:szCs w:val="22"/>
        </w:rPr>
        <w:t>ş</w:t>
      </w:r>
      <w:r w:rsidRPr="00115F55">
        <w:rPr>
          <w:rFonts w:ascii="Times-Roman" w:hAnsi="Times-Roman" w:cs="Times-Roman"/>
          <w:sz w:val="22"/>
          <w:szCs w:val="22"/>
        </w:rPr>
        <w:t>birli</w:t>
      </w:r>
      <w:r w:rsidRPr="00115F55">
        <w:rPr>
          <w:rFonts w:ascii="TimesNewRoman" w:eastAsia="TimesNewRoman" w:hAnsi="Times-Roman" w:cs="TimesNewRoman" w:hint="eastAsia"/>
          <w:sz w:val="22"/>
          <w:szCs w:val="22"/>
        </w:rPr>
        <w:t>ğ</w:t>
      </w:r>
      <w:r w:rsidRPr="00115F55">
        <w:rPr>
          <w:rFonts w:ascii="Times-Roman" w:hAnsi="Times-Roman" w:cs="Times-Roman"/>
          <w:sz w:val="22"/>
          <w:szCs w:val="22"/>
        </w:rPr>
        <w:t>i, dayanı</w:t>
      </w:r>
      <w:r w:rsidRPr="00115F55">
        <w:rPr>
          <w:rFonts w:ascii="TimesNewRoman" w:eastAsia="TimesNewRoman" w:hAnsi="Times-Roman" w:cs="TimesNewRoman"/>
          <w:sz w:val="22"/>
          <w:szCs w:val="22"/>
        </w:rPr>
        <w:t>ş</w:t>
      </w:r>
      <w:r w:rsidRPr="00115F55">
        <w:rPr>
          <w:rFonts w:ascii="Times-Roman" w:hAnsi="Times-Roman" w:cs="Times-Roman"/>
          <w:sz w:val="22"/>
          <w:szCs w:val="22"/>
        </w:rPr>
        <w:t>ma, etkili ileti</w:t>
      </w:r>
      <w:r w:rsidRPr="00115F55">
        <w:rPr>
          <w:rFonts w:ascii="TimesNewRoman" w:eastAsia="TimesNewRoman" w:hAnsi="Times-Roman" w:cs="TimesNewRoman"/>
          <w:sz w:val="22"/>
          <w:szCs w:val="22"/>
        </w:rPr>
        <w:t>ş</w:t>
      </w:r>
      <w:r w:rsidRPr="00115F55">
        <w:rPr>
          <w:rFonts w:ascii="Times-Roman" w:hAnsi="Times-Roman" w:cs="Times-Roman"/>
          <w:sz w:val="22"/>
          <w:szCs w:val="22"/>
        </w:rPr>
        <w:t>im ve öz de</w:t>
      </w:r>
      <w:r w:rsidRPr="00115F55">
        <w:rPr>
          <w:rFonts w:ascii="TimesNewRoman" w:eastAsia="TimesNewRoman" w:hAnsi="Times-Roman" w:cs="TimesNewRoman" w:hint="eastAsia"/>
          <w:sz w:val="22"/>
          <w:szCs w:val="22"/>
        </w:rPr>
        <w:t>ğ</w:t>
      </w:r>
      <w:r w:rsidRPr="00115F55">
        <w:rPr>
          <w:rFonts w:ascii="Times-Roman" w:hAnsi="Times-Roman" w:cs="Times-Roman"/>
          <w:sz w:val="22"/>
          <w:szCs w:val="22"/>
        </w:rPr>
        <w:t>erlendirme</w:t>
      </w:r>
      <w:r>
        <w:rPr>
          <w:rFonts w:ascii="Times-Roman" w:hAnsi="Times-Roman" w:cs="Times-Roman"/>
          <w:sz w:val="22"/>
          <w:szCs w:val="22"/>
        </w:rPr>
        <w:t xml:space="preserve"> </w:t>
      </w:r>
      <w:r w:rsidRPr="00115F55">
        <w:rPr>
          <w:rFonts w:ascii="Times-Roman" w:hAnsi="Times-Roman" w:cs="Times-Roman"/>
          <w:sz w:val="22"/>
          <w:szCs w:val="22"/>
        </w:rPr>
        <w:t>becerilerini destekleme, toplumsal sorumluluk bilinci ve özgüven olu</w:t>
      </w:r>
      <w:r w:rsidRPr="00115F55">
        <w:rPr>
          <w:rFonts w:ascii="TimesNewRoman" w:eastAsia="TimesNewRoman" w:hAnsi="Times-Roman" w:cs="TimesNewRoman"/>
          <w:sz w:val="22"/>
          <w:szCs w:val="22"/>
        </w:rPr>
        <w:t>ş</w:t>
      </w:r>
      <w:r w:rsidRPr="00115F55">
        <w:rPr>
          <w:rFonts w:ascii="Times-Roman" w:hAnsi="Times-Roman" w:cs="Times-Roman"/>
          <w:sz w:val="22"/>
          <w:szCs w:val="22"/>
        </w:rPr>
        <w:t>turma</w:t>
      </w:r>
      <w:r>
        <w:rPr>
          <w:rFonts w:ascii="Times-Roman" w:hAnsi="Times-Roman" w:cs="Times-Roman"/>
          <w:sz w:val="22"/>
          <w:szCs w:val="22"/>
        </w:rPr>
        <w:t xml:space="preserve"> </w:t>
      </w:r>
      <w:r w:rsidRPr="00115F55">
        <w:rPr>
          <w:rFonts w:ascii="Times-Roman" w:hAnsi="Times-Roman" w:cs="Times-Roman"/>
          <w:sz w:val="22"/>
          <w:szCs w:val="22"/>
        </w:rPr>
        <w:t>hedeflenmektedir.</w:t>
      </w:r>
    </w:p>
    <w:p w:rsidR="00730C8B" w:rsidRPr="00115F55" w:rsidRDefault="00730C8B" w:rsidP="00730C8B">
      <w:pPr>
        <w:autoSpaceDE w:val="0"/>
        <w:autoSpaceDN w:val="0"/>
        <w:adjustRightInd w:val="0"/>
        <w:jc w:val="both"/>
        <w:rPr>
          <w:rFonts w:ascii="Times-Roman" w:hAnsi="Times-Roman" w:cs="Times-Roman"/>
          <w:sz w:val="22"/>
          <w:szCs w:val="22"/>
        </w:rPr>
      </w:pPr>
    </w:p>
    <w:p w:rsidR="00730C8B" w:rsidRPr="00115F55" w:rsidRDefault="00730C8B" w:rsidP="00730C8B">
      <w:pPr>
        <w:autoSpaceDE w:val="0"/>
        <w:autoSpaceDN w:val="0"/>
        <w:adjustRightInd w:val="0"/>
        <w:rPr>
          <w:rFonts w:ascii="TimesNewRomanPSMT" w:hAnsi="TimesNewRomanPSMT" w:cs="TimesNewRomanPSMT"/>
          <w:b/>
          <w:sz w:val="22"/>
          <w:szCs w:val="22"/>
        </w:rPr>
      </w:pPr>
      <w:r w:rsidRPr="00115F55">
        <w:rPr>
          <w:rFonts w:ascii="TimesNewRomanPSMT" w:hAnsi="TimesNewRomanPSMT" w:cs="TimesNewRomanPSMT"/>
          <w:b/>
          <w:sz w:val="22"/>
          <w:szCs w:val="22"/>
        </w:rPr>
        <w:t>6.3. Dersin Uygulama Aşamalarına İlişkin Esaslar</w:t>
      </w:r>
    </w:p>
    <w:p w:rsidR="00730C8B" w:rsidRPr="00115F55" w:rsidRDefault="00730C8B" w:rsidP="00730C8B">
      <w:pPr>
        <w:jc w:val="both"/>
        <w:rPr>
          <w:color w:val="000000"/>
          <w:sz w:val="22"/>
          <w:szCs w:val="22"/>
        </w:rPr>
      </w:pPr>
      <w:r>
        <w:rPr>
          <w:color w:val="000000"/>
          <w:sz w:val="22"/>
          <w:szCs w:val="22"/>
        </w:rPr>
        <w:t>Her Fakülte ve Y</w:t>
      </w:r>
      <w:r w:rsidRPr="00115F55">
        <w:rPr>
          <w:color w:val="000000"/>
          <w:sz w:val="22"/>
          <w:szCs w:val="22"/>
        </w:rPr>
        <w:t>üksekokulun kendine has yapısından doğan küçük uygulama farklılıkları söz konusu ise de, TDP d</w:t>
      </w:r>
      <w:r>
        <w:rPr>
          <w:color w:val="000000"/>
          <w:sz w:val="22"/>
          <w:szCs w:val="22"/>
        </w:rPr>
        <w:t xml:space="preserve">ersi uygulamalarının genel bir </w:t>
      </w:r>
      <w:r w:rsidRPr="00115F55">
        <w:rPr>
          <w:color w:val="000000"/>
          <w:sz w:val="22"/>
          <w:szCs w:val="22"/>
        </w:rPr>
        <w:t>bütünlük ve eşgüdüm içerisinde yürütülmesi gerekmektedi</w:t>
      </w:r>
      <w:r>
        <w:rPr>
          <w:color w:val="000000"/>
          <w:sz w:val="22"/>
          <w:szCs w:val="22"/>
        </w:rPr>
        <w:t>r. Bu noktadan hareketle bütün Fakülte ve Y</w:t>
      </w:r>
      <w:r w:rsidRPr="00115F55">
        <w:rPr>
          <w:color w:val="000000"/>
          <w:sz w:val="22"/>
          <w:szCs w:val="22"/>
        </w:rPr>
        <w:t xml:space="preserve">üksekokullar için uygulama şekli 1. yarıyılda proje hazırlığı, 2. yarıyılda ise saha uygulaması şeklinde olacaktır. Atölye ve dersler ilk dönem boyunca sürecek ve hedeflerin </w:t>
      </w:r>
      <w:r w:rsidRPr="00115F55">
        <w:rPr>
          <w:color w:val="000000"/>
          <w:sz w:val="22"/>
          <w:szCs w:val="22"/>
        </w:rPr>
        <w:lastRenderedPageBreak/>
        <w:t>belirlenmesi, paydaş analizi, etkinlik planları ve bütçe hazırlanması ve kaynak geliştirme gibi proje döngü yönetimi aşamalarından geçilerek proje dosyası hazırlanacaktı</w:t>
      </w:r>
      <w:r>
        <w:rPr>
          <w:color w:val="000000"/>
          <w:sz w:val="22"/>
          <w:szCs w:val="22"/>
        </w:rPr>
        <w:t xml:space="preserve">r. </w:t>
      </w:r>
      <w:r w:rsidRPr="00115F55">
        <w:rPr>
          <w:color w:val="000000"/>
          <w:sz w:val="22"/>
          <w:szCs w:val="22"/>
        </w:rPr>
        <w:t>İkinci yarıyılın başından itibaren ise bel</w:t>
      </w:r>
      <w:r>
        <w:rPr>
          <w:color w:val="000000"/>
          <w:sz w:val="22"/>
          <w:szCs w:val="22"/>
        </w:rPr>
        <w:t xml:space="preserve">irlenen hedefler doğrultusunda </w:t>
      </w:r>
      <w:r w:rsidRPr="00115F55">
        <w:rPr>
          <w:color w:val="000000"/>
          <w:sz w:val="22"/>
          <w:szCs w:val="22"/>
        </w:rPr>
        <w:t xml:space="preserve">saha çalışmaları başlatılacak ve derste edinilen bilgilerin deneyime ve pratiğe aktarılması ve proje ekiplerinde çalışma becerisinin geliştirilmesine çalışılacaktır. Haftalık çalışmalar sözlü sunumlarla sınıfa aktarılacak ve böylece hem sınıf içinde, hem de proje gruplarında dinamik bir atmosfer yakalanması sağlanacaktır.  Dersin uygulanmasındaki aşamalar ve uygulama esasları aşağıda belirtildiği gibi uygulanacaktır: </w:t>
      </w:r>
    </w:p>
    <w:p w:rsidR="00730C8B" w:rsidRPr="00115F55" w:rsidRDefault="00730C8B" w:rsidP="00730C8B">
      <w:pPr>
        <w:autoSpaceDE w:val="0"/>
        <w:autoSpaceDN w:val="0"/>
        <w:adjustRightInd w:val="0"/>
        <w:rPr>
          <w:rFonts w:ascii="TimesNewRomanPSMT" w:hAnsi="TimesNewRomanPSMT" w:cs="TimesNewRomanPSMT"/>
          <w:b/>
          <w:sz w:val="22"/>
          <w:szCs w:val="22"/>
        </w:rPr>
      </w:pPr>
      <w:r w:rsidRPr="00115F55">
        <w:rPr>
          <w:rFonts w:ascii="TimesNewRomanPSMT" w:hAnsi="TimesNewRomanPSMT" w:cs="TimesNewRomanPSMT"/>
          <w:b/>
          <w:sz w:val="22"/>
          <w:szCs w:val="22"/>
        </w:rPr>
        <w:t xml:space="preserve"> </w:t>
      </w:r>
    </w:p>
    <w:p w:rsidR="00730C8B" w:rsidRDefault="00730C8B" w:rsidP="00730C8B">
      <w:pPr>
        <w:jc w:val="both"/>
        <w:rPr>
          <w:sz w:val="22"/>
          <w:szCs w:val="22"/>
        </w:rPr>
      </w:pPr>
      <w:r w:rsidRPr="00115F55">
        <w:rPr>
          <w:sz w:val="22"/>
          <w:szCs w:val="22"/>
        </w:rPr>
        <w:t>1. Akademik yılın başlamasından itibaren en çok 2 hafta içinde Birim</w:t>
      </w:r>
      <w:r>
        <w:rPr>
          <w:sz w:val="22"/>
          <w:szCs w:val="22"/>
        </w:rPr>
        <w:t xml:space="preserve"> TDP  Koordinatörleri,  TDP Bölüm K</w:t>
      </w:r>
      <w:r w:rsidRPr="00115F55">
        <w:rPr>
          <w:sz w:val="22"/>
          <w:szCs w:val="22"/>
        </w:rPr>
        <w:t xml:space="preserve">oordinatörleri, </w:t>
      </w:r>
      <w:r>
        <w:rPr>
          <w:sz w:val="22"/>
          <w:szCs w:val="22"/>
        </w:rPr>
        <w:t xml:space="preserve">danışman öğretim elemanları ve </w:t>
      </w:r>
      <w:r w:rsidRPr="00115F55">
        <w:rPr>
          <w:sz w:val="22"/>
          <w:szCs w:val="22"/>
        </w:rPr>
        <w:t>öğrencilerden gelen önerileri de dikkate alarak belirledikleri TDP konuları ve projelerin ana hatlarını Birim</w:t>
      </w:r>
      <w:r>
        <w:rPr>
          <w:sz w:val="22"/>
          <w:szCs w:val="22"/>
        </w:rPr>
        <w:t xml:space="preserve"> TDP  K</w:t>
      </w:r>
      <w:r w:rsidRPr="00115F55">
        <w:rPr>
          <w:sz w:val="22"/>
          <w:szCs w:val="22"/>
        </w:rPr>
        <w:t>u</w:t>
      </w:r>
      <w:r>
        <w:rPr>
          <w:sz w:val="22"/>
          <w:szCs w:val="22"/>
        </w:rPr>
        <w:t>rulunun da  onayını alarak TDP Genel  K</w:t>
      </w:r>
      <w:r w:rsidRPr="00115F55">
        <w:rPr>
          <w:sz w:val="22"/>
          <w:szCs w:val="22"/>
        </w:rPr>
        <w:t xml:space="preserve">oordinatörlüğüne bildirirler.  </w:t>
      </w:r>
    </w:p>
    <w:p w:rsidR="00730C8B" w:rsidRDefault="00730C8B" w:rsidP="00730C8B">
      <w:pPr>
        <w:jc w:val="both"/>
        <w:rPr>
          <w:sz w:val="22"/>
          <w:szCs w:val="22"/>
        </w:rPr>
      </w:pPr>
    </w:p>
    <w:p w:rsidR="00730C8B" w:rsidRDefault="00730C8B" w:rsidP="00730C8B">
      <w:pPr>
        <w:jc w:val="both"/>
        <w:rPr>
          <w:sz w:val="22"/>
          <w:szCs w:val="22"/>
        </w:rPr>
      </w:pPr>
      <w:r>
        <w:rPr>
          <w:sz w:val="22"/>
          <w:szCs w:val="22"/>
        </w:rPr>
        <w:t>2. TDP Genel K</w:t>
      </w:r>
      <w:r w:rsidRPr="00115F55">
        <w:rPr>
          <w:sz w:val="22"/>
          <w:szCs w:val="22"/>
        </w:rPr>
        <w:t>oordinatörlüğü Birim T</w:t>
      </w:r>
      <w:r>
        <w:rPr>
          <w:sz w:val="22"/>
          <w:szCs w:val="22"/>
        </w:rPr>
        <w:t>DP K</w:t>
      </w:r>
      <w:r w:rsidRPr="00115F55">
        <w:rPr>
          <w:sz w:val="22"/>
          <w:szCs w:val="22"/>
        </w:rPr>
        <w:t>oordinatörlerince bildirilen TDP konularını Üniversite TDP  Kurulunda değe</w:t>
      </w:r>
      <w:r>
        <w:rPr>
          <w:sz w:val="22"/>
          <w:szCs w:val="22"/>
        </w:rPr>
        <w:t xml:space="preserve">rlendirir ve uygunluğuna karar </w:t>
      </w:r>
      <w:r w:rsidRPr="00115F55">
        <w:rPr>
          <w:sz w:val="22"/>
          <w:szCs w:val="22"/>
        </w:rPr>
        <w:t>verilen projeler en geç 4</w:t>
      </w:r>
      <w:r>
        <w:rPr>
          <w:sz w:val="22"/>
          <w:szCs w:val="22"/>
        </w:rPr>
        <w:t xml:space="preserve"> hafta içinde Fakülte ve Y</w:t>
      </w:r>
      <w:r w:rsidRPr="00115F55">
        <w:rPr>
          <w:sz w:val="22"/>
          <w:szCs w:val="22"/>
        </w:rPr>
        <w:t xml:space="preserve">üksekokullara bildirilir. </w:t>
      </w:r>
    </w:p>
    <w:p w:rsidR="00730C8B" w:rsidRDefault="00730C8B" w:rsidP="00730C8B">
      <w:pPr>
        <w:jc w:val="both"/>
        <w:rPr>
          <w:sz w:val="22"/>
          <w:szCs w:val="22"/>
        </w:rPr>
      </w:pPr>
    </w:p>
    <w:p w:rsidR="00730C8B" w:rsidRDefault="00730C8B" w:rsidP="00730C8B">
      <w:pPr>
        <w:jc w:val="both"/>
        <w:rPr>
          <w:sz w:val="22"/>
          <w:szCs w:val="22"/>
        </w:rPr>
      </w:pPr>
      <w:r w:rsidRPr="00115F55">
        <w:rPr>
          <w:sz w:val="22"/>
          <w:szCs w:val="22"/>
        </w:rPr>
        <w:t>3. Birim</w:t>
      </w:r>
      <w:r>
        <w:rPr>
          <w:sz w:val="22"/>
          <w:szCs w:val="22"/>
        </w:rPr>
        <w:t xml:space="preserve"> TDP Koordinatörleri, TDP Genel K</w:t>
      </w:r>
      <w:r w:rsidRPr="00115F55">
        <w:rPr>
          <w:sz w:val="22"/>
          <w:szCs w:val="22"/>
        </w:rPr>
        <w:t xml:space="preserve">oordinatörlüğünden gelen proje konuları ve ilgili danışman öğretim elemanlarının isimlerini öğrenci işleri bürosu yoluyla öğrencilere ilan ederler. </w:t>
      </w:r>
    </w:p>
    <w:p w:rsidR="00730C8B" w:rsidRPr="00115F55" w:rsidRDefault="00730C8B" w:rsidP="00730C8B">
      <w:pPr>
        <w:jc w:val="both"/>
        <w:rPr>
          <w:sz w:val="22"/>
          <w:szCs w:val="22"/>
        </w:rPr>
      </w:pPr>
    </w:p>
    <w:p w:rsidR="00730C8B" w:rsidRDefault="00730C8B" w:rsidP="00730C8B">
      <w:pPr>
        <w:rPr>
          <w:sz w:val="22"/>
          <w:szCs w:val="22"/>
        </w:rPr>
      </w:pPr>
      <w:r w:rsidRPr="00115F55">
        <w:rPr>
          <w:sz w:val="22"/>
          <w:szCs w:val="22"/>
        </w:rPr>
        <w:t xml:space="preserve">4. Öğrenciler, </w:t>
      </w:r>
      <w:r>
        <w:rPr>
          <w:sz w:val="22"/>
          <w:szCs w:val="22"/>
        </w:rPr>
        <w:t>ilgi duydukları projeler için  F</w:t>
      </w:r>
      <w:r w:rsidRPr="00115F55">
        <w:rPr>
          <w:sz w:val="22"/>
          <w:szCs w:val="22"/>
        </w:rPr>
        <w:t>akülte öğrenci işlerine bir dilekçe – form ile başvurarak, TDP dersine kayıt yaptırırlar.  Bu işl</w:t>
      </w:r>
      <w:r>
        <w:rPr>
          <w:sz w:val="22"/>
          <w:szCs w:val="22"/>
        </w:rPr>
        <w:t xml:space="preserve">em ilk yarıyılın 6. haftasında </w:t>
      </w:r>
      <w:r w:rsidRPr="00115F55">
        <w:rPr>
          <w:sz w:val="22"/>
          <w:szCs w:val="22"/>
        </w:rPr>
        <w:t xml:space="preserve">tamamlanmış olur. </w:t>
      </w:r>
    </w:p>
    <w:p w:rsidR="00730C8B" w:rsidRDefault="00730C8B" w:rsidP="00730C8B">
      <w:pPr>
        <w:rPr>
          <w:sz w:val="22"/>
          <w:szCs w:val="22"/>
        </w:rPr>
      </w:pPr>
      <w:r w:rsidRPr="00115F55">
        <w:rPr>
          <w:sz w:val="22"/>
          <w:szCs w:val="22"/>
        </w:rPr>
        <w:br/>
        <w:t>5. Böylelikle projeler, proje danışmanları ve proje takımları belirlenmiş olur. Proje takı</w:t>
      </w:r>
      <w:r>
        <w:rPr>
          <w:sz w:val="22"/>
          <w:szCs w:val="22"/>
        </w:rPr>
        <w:t>mları 10 kişiden az, 30</w:t>
      </w:r>
      <w:r w:rsidRPr="00115F55">
        <w:rPr>
          <w:sz w:val="22"/>
          <w:szCs w:val="22"/>
        </w:rPr>
        <w:t xml:space="preserve"> kişiden çok olamaz.</w:t>
      </w:r>
    </w:p>
    <w:p w:rsidR="00730C8B" w:rsidRDefault="00730C8B" w:rsidP="00730C8B">
      <w:pPr>
        <w:rPr>
          <w:sz w:val="22"/>
          <w:szCs w:val="22"/>
        </w:rPr>
      </w:pPr>
      <w:r w:rsidRPr="00115F55">
        <w:rPr>
          <w:sz w:val="22"/>
          <w:szCs w:val="22"/>
        </w:rPr>
        <w:br/>
        <w:t>6. Proje danışmanları,  proje  takımı ile ilk toplantısını yapar. Bu toplantıda,   seçimle bir “proje sözcücü” belirlenir;  “proje  sözleşmes</w:t>
      </w:r>
      <w:r>
        <w:rPr>
          <w:sz w:val="22"/>
          <w:szCs w:val="22"/>
        </w:rPr>
        <w:t xml:space="preserve">i” imzalanır. Proje danışmanı, </w:t>
      </w:r>
      <w:r w:rsidRPr="00115F55">
        <w:rPr>
          <w:sz w:val="22"/>
          <w:szCs w:val="22"/>
        </w:rPr>
        <w:t>proje ile ilgili  bir “ön eğitim” verir.</w:t>
      </w:r>
    </w:p>
    <w:p w:rsidR="00730C8B" w:rsidRPr="00115F55" w:rsidRDefault="00730C8B" w:rsidP="00730C8B">
      <w:pPr>
        <w:rPr>
          <w:sz w:val="22"/>
          <w:szCs w:val="22"/>
        </w:rPr>
      </w:pPr>
    </w:p>
    <w:p w:rsidR="00730C8B" w:rsidRDefault="00730C8B" w:rsidP="00730C8B">
      <w:pPr>
        <w:jc w:val="both"/>
        <w:rPr>
          <w:sz w:val="22"/>
          <w:szCs w:val="22"/>
        </w:rPr>
      </w:pPr>
      <w:r w:rsidRPr="00115F55">
        <w:rPr>
          <w:sz w:val="22"/>
          <w:szCs w:val="22"/>
        </w:rPr>
        <w:t xml:space="preserve"> 7. Öğrenciler, proje danışmanları gözetiminde, projenin ayrıntıları</w:t>
      </w:r>
      <w:r>
        <w:rPr>
          <w:sz w:val="22"/>
          <w:szCs w:val="22"/>
        </w:rPr>
        <w:t xml:space="preserve"> üzerinde tartışır, çalışır ve </w:t>
      </w:r>
      <w:r w:rsidRPr="00115F55">
        <w:rPr>
          <w:sz w:val="22"/>
          <w:szCs w:val="22"/>
        </w:rPr>
        <w:t xml:space="preserve">projeye son şeklini verip; “proje formunu” doldururlar. </w:t>
      </w:r>
    </w:p>
    <w:p w:rsidR="00730C8B" w:rsidRDefault="00730C8B" w:rsidP="00730C8B">
      <w:pPr>
        <w:jc w:val="both"/>
        <w:rPr>
          <w:sz w:val="22"/>
          <w:szCs w:val="22"/>
        </w:rPr>
      </w:pPr>
      <w:r w:rsidRPr="00115F55">
        <w:rPr>
          <w:sz w:val="22"/>
          <w:szCs w:val="22"/>
        </w:rPr>
        <w:br/>
        <w:t xml:space="preserve"> 8. Proje danışmanları</w:t>
      </w:r>
      <w:r>
        <w:rPr>
          <w:sz w:val="22"/>
          <w:szCs w:val="22"/>
        </w:rPr>
        <w:t>, proje formunun bir kopyasını varsa TDP B</w:t>
      </w:r>
      <w:r w:rsidRPr="00115F55">
        <w:rPr>
          <w:sz w:val="22"/>
          <w:szCs w:val="22"/>
        </w:rPr>
        <w:t>ölüm Koordinatörü aracılığıyla yoksa doğrudan Birim</w:t>
      </w:r>
      <w:r>
        <w:rPr>
          <w:sz w:val="22"/>
          <w:szCs w:val="22"/>
        </w:rPr>
        <w:t xml:space="preserve"> TDP Koordinatörüne  iletir. Bu </w:t>
      </w:r>
      <w:r w:rsidRPr="00115F55">
        <w:rPr>
          <w:sz w:val="22"/>
          <w:szCs w:val="22"/>
        </w:rPr>
        <w:t xml:space="preserve">formlarda projeler için gerekli kurumsal yazışmalar, ilgili </w:t>
      </w:r>
      <w:r>
        <w:rPr>
          <w:sz w:val="22"/>
          <w:szCs w:val="22"/>
        </w:rPr>
        <w:t xml:space="preserve">sivil toplum örgütleri, </w:t>
      </w:r>
      <w:r w:rsidRPr="00115F55">
        <w:rPr>
          <w:sz w:val="22"/>
          <w:szCs w:val="22"/>
        </w:rPr>
        <w:t>kurumsal yapılarla olan bağlantılar ve gerekiyo</w:t>
      </w:r>
      <w:r>
        <w:rPr>
          <w:sz w:val="22"/>
          <w:szCs w:val="22"/>
        </w:rPr>
        <w:t xml:space="preserve">rsa ulaşım ve diğer giderler ve </w:t>
      </w:r>
      <w:r w:rsidRPr="00115F55">
        <w:rPr>
          <w:sz w:val="22"/>
          <w:szCs w:val="22"/>
        </w:rPr>
        <w:t>ihtiyaçların  belirtildiği proje bütçesi  de yer alır.</w:t>
      </w:r>
    </w:p>
    <w:p w:rsidR="00730C8B" w:rsidRPr="00115F55" w:rsidRDefault="00730C8B" w:rsidP="00730C8B">
      <w:pPr>
        <w:jc w:val="both"/>
        <w:rPr>
          <w:sz w:val="22"/>
          <w:szCs w:val="22"/>
        </w:rPr>
      </w:pPr>
    </w:p>
    <w:p w:rsidR="00730C8B" w:rsidRDefault="00730C8B" w:rsidP="00730C8B">
      <w:pPr>
        <w:jc w:val="both"/>
        <w:rPr>
          <w:sz w:val="22"/>
          <w:szCs w:val="22"/>
        </w:rPr>
      </w:pPr>
      <w:r w:rsidRPr="00115F55">
        <w:rPr>
          <w:sz w:val="22"/>
          <w:szCs w:val="22"/>
        </w:rPr>
        <w:t xml:space="preserve"> 9. Projelerle ilgili bütçe plan</w:t>
      </w:r>
      <w:r>
        <w:rPr>
          <w:sz w:val="22"/>
          <w:szCs w:val="22"/>
        </w:rPr>
        <w:t>laması ve resmi yazışmalar TDP Genel K</w:t>
      </w:r>
      <w:r w:rsidRPr="00115F55">
        <w:rPr>
          <w:sz w:val="22"/>
          <w:szCs w:val="22"/>
        </w:rPr>
        <w:t>oordinatörlüğü ile eşgüdümlü olarak tamamlanır. Bu arada proje tak</w:t>
      </w:r>
      <w:r>
        <w:rPr>
          <w:sz w:val="22"/>
          <w:szCs w:val="22"/>
        </w:rPr>
        <w:t xml:space="preserve">ımları, proje danışmanlarının </w:t>
      </w:r>
      <w:r w:rsidRPr="00115F55">
        <w:rPr>
          <w:sz w:val="22"/>
          <w:szCs w:val="22"/>
        </w:rPr>
        <w:t>gözetiminde ve proje sözcülerinin sorumluluğunda, projenin gerektirdiği hazırlıklar için işbölümü yapar, bir çalışma takvimi belirler. Bu süreçte projeyle i</w:t>
      </w:r>
      <w:r>
        <w:rPr>
          <w:sz w:val="22"/>
          <w:szCs w:val="22"/>
        </w:rPr>
        <w:t>l</w:t>
      </w:r>
      <w:r w:rsidRPr="00115F55">
        <w:rPr>
          <w:sz w:val="22"/>
          <w:szCs w:val="22"/>
        </w:rPr>
        <w:t xml:space="preserve">gili STK ve kurum temsilcileri ile eğitim çalışmaları, simulasyon etkinlikleri </w:t>
      </w:r>
      <w:r>
        <w:rPr>
          <w:sz w:val="22"/>
          <w:szCs w:val="22"/>
        </w:rPr>
        <w:t xml:space="preserve">ve konferanslar yolu ile proje </w:t>
      </w:r>
      <w:r w:rsidRPr="00115F55">
        <w:rPr>
          <w:sz w:val="22"/>
          <w:szCs w:val="22"/>
        </w:rPr>
        <w:t>takımı hedef toplum kesimi ile buluşacakları uygulamalara hazırlanır. Projelerle ilgili yazışmalar ve tüm hazırlıklar, yarı-yıl tatilinde tamamlanır.</w:t>
      </w:r>
    </w:p>
    <w:p w:rsidR="00730C8B" w:rsidRDefault="00730C8B" w:rsidP="00730C8B">
      <w:pPr>
        <w:jc w:val="both"/>
        <w:rPr>
          <w:sz w:val="22"/>
          <w:szCs w:val="22"/>
        </w:rPr>
      </w:pPr>
      <w:r w:rsidRPr="00115F55">
        <w:rPr>
          <w:sz w:val="22"/>
          <w:szCs w:val="22"/>
        </w:rPr>
        <w:br/>
        <w:t>10. İkinci yarıyılın ilk haftasında, proje danışmanları, proje takımlarına “son eğit</w:t>
      </w:r>
      <w:r>
        <w:rPr>
          <w:sz w:val="22"/>
          <w:szCs w:val="22"/>
        </w:rPr>
        <w:t xml:space="preserve">imi” verip, projeyi uygulamaya </w:t>
      </w:r>
      <w:r w:rsidRPr="00115F55">
        <w:rPr>
          <w:sz w:val="22"/>
          <w:szCs w:val="22"/>
        </w:rPr>
        <w:t>koyar. Projeler, öğrencilerin ders saatleri dışında, boş zamanlarında, hafta sonlarında ve akşamları yürütülür.</w:t>
      </w:r>
    </w:p>
    <w:p w:rsidR="00730C8B" w:rsidRPr="00115F55" w:rsidRDefault="00730C8B" w:rsidP="00730C8B">
      <w:pPr>
        <w:jc w:val="both"/>
        <w:rPr>
          <w:sz w:val="22"/>
          <w:szCs w:val="22"/>
        </w:rPr>
      </w:pPr>
    </w:p>
    <w:p w:rsidR="00730C8B" w:rsidRDefault="00730C8B" w:rsidP="00730C8B">
      <w:pPr>
        <w:rPr>
          <w:sz w:val="22"/>
          <w:szCs w:val="22"/>
        </w:rPr>
      </w:pPr>
      <w:r w:rsidRPr="00115F55">
        <w:rPr>
          <w:sz w:val="22"/>
          <w:szCs w:val="22"/>
        </w:rPr>
        <w:t xml:space="preserve">11. Proje sözcüleri, proje danışmanlarına projenin işleyişi ile ilgili haftalık  “yazılı </w:t>
      </w:r>
      <w:r>
        <w:rPr>
          <w:sz w:val="22"/>
          <w:szCs w:val="22"/>
        </w:rPr>
        <w:t xml:space="preserve"> </w:t>
      </w:r>
      <w:r w:rsidRPr="00115F55">
        <w:rPr>
          <w:sz w:val="22"/>
          <w:szCs w:val="22"/>
        </w:rPr>
        <w:t>rapor” verir.</w:t>
      </w:r>
    </w:p>
    <w:p w:rsidR="00730C8B" w:rsidRDefault="00730C8B" w:rsidP="00730C8B">
      <w:pPr>
        <w:rPr>
          <w:sz w:val="22"/>
          <w:szCs w:val="22"/>
        </w:rPr>
      </w:pPr>
      <w:r w:rsidRPr="00115F55">
        <w:rPr>
          <w:sz w:val="22"/>
          <w:szCs w:val="22"/>
        </w:rPr>
        <w:br/>
        <w:t>12. İkinci yarıyılın 8. haftasında, proje takımları, proje da</w:t>
      </w:r>
      <w:r>
        <w:rPr>
          <w:sz w:val="22"/>
          <w:szCs w:val="22"/>
        </w:rPr>
        <w:t xml:space="preserve">nışmanına ayrıntılı bir “ara </w:t>
      </w:r>
      <w:r w:rsidRPr="00115F55">
        <w:rPr>
          <w:sz w:val="22"/>
          <w:szCs w:val="22"/>
        </w:rPr>
        <w:t>rapor” verir.</w:t>
      </w:r>
    </w:p>
    <w:p w:rsidR="00730C8B" w:rsidRDefault="00730C8B" w:rsidP="00730C8B">
      <w:pPr>
        <w:jc w:val="both"/>
        <w:rPr>
          <w:sz w:val="22"/>
          <w:szCs w:val="22"/>
        </w:rPr>
      </w:pPr>
      <w:r>
        <w:rPr>
          <w:sz w:val="22"/>
          <w:szCs w:val="22"/>
        </w:rPr>
        <w:br/>
        <w:t xml:space="preserve">13. </w:t>
      </w:r>
      <w:r w:rsidRPr="00115F55">
        <w:rPr>
          <w:sz w:val="22"/>
          <w:szCs w:val="22"/>
        </w:rPr>
        <w:t>Proje danışmanları, ara raporu dikkate al</w:t>
      </w:r>
      <w:r>
        <w:rPr>
          <w:sz w:val="22"/>
          <w:szCs w:val="22"/>
        </w:rPr>
        <w:t xml:space="preserve">arak, bazı önlemler alabilir; düzenlemeler yapabilir. </w:t>
      </w:r>
      <w:r w:rsidRPr="00115F55">
        <w:rPr>
          <w:sz w:val="22"/>
          <w:szCs w:val="22"/>
        </w:rPr>
        <w:t>Gerektiğinde “uygulama alanında” bulunabilir.</w:t>
      </w:r>
    </w:p>
    <w:p w:rsidR="00730C8B" w:rsidRPr="00115F55" w:rsidRDefault="00730C8B" w:rsidP="00730C8B">
      <w:pPr>
        <w:rPr>
          <w:sz w:val="22"/>
          <w:szCs w:val="22"/>
        </w:rPr>
      </w:pPr>
    </w:p>
    <w:p w:rsidR="00730C8B" w:rsidRDefault="00730C8B" w:rsidP="00730C8B">
      <w:pPr>
        <w:jc w:val="both"/>
        <w:rPr>
          <w:sz w:val="22"/>
          <w:szCs w:val="22"/>
        </w:rPr>
      </w:pPr>
      <w:r w:rsidRPr="00115F55">
        <w:rPr>
          <w:sz w:val="22"/>
          <w:szCs w:val="22"/>
        </w:rPr>
        <w:lastRenderedPageBreak/>
        <w:t>14. Proje takımları, “proje raporunu” yıl sonu sınavları döneminde, herkese açık bir toplantıda, yazılı ve  sözlü olarak (tercihen ppt ) sunar.</w:t>
      </w:r>
    </w:p>
    <w:p w:rsidR="00730C8B" w:rsidRPr="00115F55" w:rsidRDefault="00730C8B" w:rsidP="00730C8B">
      <w:pPr>
        <w:rPr>
          <w:sz w:val="22"/>
          <w:szCs w:val="22"/>
        </w:rPr>
      </w:pPr>
    </w:p>
    <w:p w:rsidR="00730C8B" w:rsidRDefault="00730C8B" w:rsidP="00730C8B">
      <w:pPr>
        <w:jc w:val="both"/>
        <w:rPr>
          <w:sz w:val="22"/>
          <w:szCs w:val="22"/>
        </w:rPr>
      </w:pPr>
      <w:r w:rsidRPr="00115F55">
        <w:rPr>
          <w:sz w:val="22"/>
          <w:szCs w:val="22"/>
        </w:rPr>
        <w:t>15. Proje bitiminde öğrencilerce hazırlanan proje raporları bir dosya olarak proje danışmanı öğretim üyelerine teslim edilir. Bu dosyalarda ö</w:t>
      </w:r>
      <w:r w:rsidRPr="00115F55">
        <w:rPr>
          <w:rFonts w:ascii="TimesNewRoman" w:eastAsia="TimesNewRoman" w:hAnsi="Times-Bold" w:cs="TimesNewRoman" w:hint="eastAsia"/>
          <w:sz w:val="22"/>
          <w:szCs w:val="22"/>
        </w:rPr>
        <w:t>ğ</w:t>
      </w:r>
      <w:r w:rsidRPr="00115F55">
        <w:rPr>
          <w:rFonts w:ascii="Times-Roman" w:hAnsi="Times-Roman" w:cs="Times-Roman"/>
          <w:sz w:val="22"/>
          <w:szCs w:val="22"/>
        </w:rPr>
        <w:t>rencilerin bir dönem boyunca ders kapsamında yaptı</w:t>
      </w:r>
      <w:r w:rsidRPr="00115F55">
        <w:rPr>
          <w:rFonts w:ascii="TimesNewRoman" w:eastAsia="TimesNewRoman" w:hAnsi="Times-Bold" w:cs="TimesNewRoman" w:hint="eastAsia"/>
          <w:sz w:val="22"/>
          <w:szCs w:val="22"/>
        </w:rPr>
        <w:t>ğ</w:t>
      </w:r>
      <w:r w:rsidRPr="00115F55">
        <w:rPr>
          <w:rFonts w:ascii="Times-Roman" w:hAnsi="Times-Roman" w:cs="Times-Roman"/>
          <w:sz w:val="22"/>
          <w:szCs w:val="22"/>
        </w:rPr>
        <w:t>ı etkinliklere dair  çalı</w:t>
      </w:r>
      <w:r w:rsidRPr="00115F55">
        <w:rPr>
          <w:rFonts w:ascii="TimesNewRoman" w:eastAsia="TimesNewRoman" w:hAnsi="Times-Bold" w:cs="TimesNewRoman"/>
          <w:sz w:val="22"/>
          <w:szCs w:val="22"/>
        </w:rPr>
        <w:t>ş</w:t>
      </w:r>
      <w:r w:rsidRPr="00115F55">
        <w:rPr>
          <w:rFonts w:ascii="Times-Roman" w:hAnsi="Times-Roman" w:cs="Times-Roman"/>
          <w:sz w:val="22"/>
          <w:szCs w:val="22"/>
        </w:rPr>
        <w:t>ma planı, etkinlik raporları, yapılan hizmet</w:t>
      </w:r>
      <w:r>
        <w:rPr>
          <w:sz w:val="22"/>
          <w:szCs w:val="22"/>
        </w:rPr>
        <w:t xml:space="preserve"> </w:t>
      </w:r>
      <w:r w:rsidRPr="00115F55">
        <w:rPr>
          <w:rFonts w:ascii="Times-Roman" w:hAnsi="Times-Roman" w:cs="Times-Roman"/>
          <w:sz w:val="22"/>
          <w:szCs w:val="22"/>
        </w:rPr>
        <w:t>uygulamalarıyla ilgili resim, afi</w:t>
      </w:r>
      <w:r w:rsidRPr="00115F55">
        <w:rPr>
          <w:rFonts w:ascii="TimesNewRoman" w:eastAsia="TimesNewRoman" w:hAnsi="Times-Bold" w:cs="TimesNewRoman"/>
          <w:sz w:val="22"/>
          <w:szCs w:val="22"/>
        </w:rPr>
        <w:t>ş</w:t>
      </w:r>
      <w:r w:rsidRPr="00115F55">
        <w:rPr>
          <w:rFonts w:ascii="Times-Roman" w:hAnsi="Times-Roman" w:cs="Times-Roman"/>
          <w:sz w:val="22"/>
          <w:szCs w:val="22"/>
        </w:rPr>
        <w:t>, bro</w:t>
      </w:r>
      <w:r w:rsidRPr="00115F55">
        <w:rPr>
          <w:rFonts w:ascii="TimesNewRoman" w:eastAsia="TimesNewRoman" w:hAnsi="Times-Bold" w:cs="TimesNewRoman"/>
          <w:sz w:val="22"/>
          <w:szCs w:val="22"/>
        </w:rPr>
        <w:t>ş</w:t>
      </w:r>
      <w:r w:rsidRPr="00115F55">
        <w:rPr>
          <w:rFonts w:ascii="Times-Roman" w:hAnsi="Times-Roman" w:cs="Times-Roman"/>
          <w:sz w:val="22"/>
          <w:szCs w:val="22"/>
        </w:rPr>
        <w:t>ür, davetiye, resmi yazı, te</w:t>
      </w:r>
      <w:r w:rsidRPr="00115F55">
        <w:rPr>
          <w:rFonts w:ascii="TimesNewRoman" w:eastAsia="TimesNewRoman" w:hAnsi="Times-Bold" w:cs="TimesNewRoman"/>
          <w:sz w:val="22"/>
          <w:szCs w:val="22"/>
        </w:rPr>
        <w:t>ş</w:t>
      </w:r>
      <w:r w:rsidRPr="00115F55">
        <w:rPr>
          <w:rFonts w:ascii="Times-Roman" w:hAnsi="Times-Roman" w:cs="Times-Roman"/>
          <w:sz w:val="22"/>
          <w:szCs w:val="22"/>
        </w:rPr>
        <w:t>ekkür yazısı, hizmet</w:t>
      </w:r>
      <w:r>
        <w:rPr>
          <w:sz w:val="22"/>
          <w:szCs w:val="22"/>
        </w:rPr>
        <w:t xml:space="preserve"> </w:t>
      </w:r>
      <w:r w:rsidRPr="00115F55">
        <w:rPr>
          <w:rFonts w:ascii="Times-Roman" w:hAnsi="Times-Roman" w:cs="Times-Roman"/>
          <w:sz w:val="22"/>
          <w:szCs w:val="22"/>
        </w:rPr>
        <w:t>edilen kesimden gelen mektuplar, basında çıkan haberler, televizyonda yayınlanan bi</w:t>
      </w:r>
      <w:r>
        <w:rPr>
          <w:rFonts w:ascii="Times-Roman" w:hAnsi="Times-Roman" w:cs="Times-Roman"/>
          <w:sz w:val="22"/>
          <w:szCs w:val="22"/>
        </w:rPr>
        <w:t xml:space="preserve">r </w:t>
      </w:r>
      <w:r w:rsidRPr="00115F55">
        <w:rPr>
          <w:rFonts w:ascii="Times-Roman" w:hAnsi="Times-Roman" w:cs="Times-Roman"/>
          <w:sz w:val="22"/>
          <w:szCs w:val="22"/>
        </w:rPr>
        <w:t>etkinlik yapıldıysa buna dair haberin tarihi, görüntü kayıtları v.s. gibi dokümanlar yer</w:t>
      </w:r>
      <w:r>
        <w:rPr>
          <w:sz w:val="22"/>
          <w:szCs w:val="22"/>
        </w:rPr>
        <w:t xml:space="preserve"> </w:t>
      </w:r>
      <w:r w:rsidRPr="00115F55">
        <w:rPr>
          <w:rFonts w:ascii="Times-Roman" w:hAnsi="Times-Roman" w:cs="Times-Roman"/>
          <w:sz w:val="22"/>
          <w:szCs w:val="22"/>
        </w:rPr>
        <w:t>almalıdır.</w:t>
      </w:r>
      <w:r>
        <w:rPr>
          <w:rFonts w:ascii="Times-Roman" w:hAnsi="Times-Roman" w:cs="Times-Roman"/>
          <w:sz w:val="22"/>
          <w:szCs w:val="22"/>
        </w:rPr>
        <w:t xml:space="preserve"> </w:t>
      </w:r>
      <w:r w:rsidRPr="00115F55">
        <w:rPr>
          <w:sz w:val="22"/>
          <w:szCs w:val="22"/>
        </w:rPr>
        <w:t xml:space="preserve">Proje danışmanları, süreçleri, raporları, izlenimlerini ve beklenen sonuç ve  katkıları…vb. dikkate alarak, her  öğrenci için değerlendirmelerini yapar. Sonuçları, proje raporlarıyla birlikte </w:t>
      </w:r>
      <w:r>
        <w:rPr>
          <w:sz w:val="22"/>
          <w:szCs w:val="22"/>
        </w:rPr>
        <w:t>varsa bölüm TDP K</w:t>
      </w:r>
      <w:r w:rsidRPr="00115F55">
        <w:rPr>
          <w:sz w:val="22"/>
          <w:szCs w:val="22"/>
        </w:rPr>
        <w:t xml:space="preserve">oordinatörüne veya doğrudan </w:t>
      </w:r>
      <w:r>
        <w:rPr>
          <w:sz w:val="22"/>
          <w:szCs w:val="22"/>
        </w:rPr>
        <w:t>F</w:t>
      </w:r>
      <w:r w:rsidRPr="00115F55">
        <w:rPr>
          <w:sz w:val="22"/>
          <w:szCs w:val="22"/>
        </w:rPr>
        <w:t xml:space="preserve">akülte TDP </w:t>
      </w:r>
      <w:r>
        <w:rPr>
          <w:sz w:val="22"/>
          <w:szCs w:val="22"/>
        </w:rPr>
        <w:t xml:space="preserve"> K</w:t>
      </w:r>
      <w:r w:rsidRPr="00115F55">
        <w:rPr>
          <w:sz w:val="22"/>
          <w:szCs w:val="22"/>
        </w:rPr>
        <w:t xml:space="preserve">oordinatörüne  (yazılı olarak)  teslim eder. </w:t>
      </w:r>
    </w:p>
    <w:p w:rsidR="00730C8B" w:rsidRPr="00115F55" w:rsidRDefault="00730C8B" w:rsidP="00730C8B">
      <w:pPr>
        <w:jc w:val="both"/>
        <w:rPr>
          <w:sz w:val="22"/>
          <w:szCs w:val="22"/>
        </w:rPr>
      </w:pPr>
    </w:p>
    <w:p w:rsidR="00730C8B" w:rsidRDefault="00730C8B" w:rsidP="00730C8B">
      <w:pPr>
        <w:rPr>
          <w:sz w:val="22"/>
          <w:szCs w:val="22"/>
        </w:rPr>
      </w:pPr>
      <w:r w:rsidRPr="00115F55">
        <w:rPr>
          <w:sz w:val="22"/>
          <w:szCs w:val="22"/>
        </w:rPr>
        <w:t>16. Birim</w:t>
      </w:r>
      <w:r>
        <w:rPr>
          <w:sz w:val="22"/>
          <w:szCs w:val="22"/>
        </w:rPr>
        <w:t xml:space="preserve"> TDP K</w:t>
      </w:r>
      <w:r w:rsidRPr="00115F55">
        <w:rPr>
          <w:sz w:val="22"/>
          <w:szCs w:val="22"/>
        </w:rPr>
        <w:t xml:space="preserve">oordinatörü ise projelere ait bu verileri TDP merkezine iletir. </w:t>
      </w:r>
    </w:p>
    <w:p w:rsidR="00730C8B" w:rsidRPr="00115F55" w:rsidRDefault="00730C8B" w:rsidP="00730C8B">
      <w:pPr>
        <w:rPr>
          <w:sz w:val="22"/>
          <w:szCs w:val="22"/>
        </w:rPr>
      </w:pPr>
    </w:p>
    <w:p w:rsidR="00730C8B" w:rsidRDefault="00730C8B" w:rsidP="00730C8B">
      <w:pPr>
        <w:rPr>
          <w:sz w:val="22"/>
          <w:szCs w:val="22"/>
        </w:rPr>
      </w:pPr>
      <w:r w:rsidRPr="00115F55">
        <w:rPr>
          <w:sz w:val="22"/>
          <w:szCs w:val="22"/>
        </w:rPr>
        <w:t>17. Başarısız öğrenciler, çalışmayı, izleyen yıl farklı bir proje ile tekrarlarlar.</w:t>
      </w:r>
    </w:p>
    <w:p w:rsidR="00730C8B" w:rsidRDefault="00730C8B" w:rsidP="00730C8B">
      <w:pPr>
        <w:rPr>
          <w:sz w:val="22"/>
          <w:szCs w:val="22"/>
        </w:rPr>
      </w:pPr>
      <w:r w:rsidRPr="00115F55">
        <w:rPr>
          <w:sz w:val="22"/>
          <w:szCs w:val="22"/>
        </w:rPr>
        <w:br/>
        <w:t>18. “Başarılı” öğrencilere, böyle bir toplumsal duyarlılık ve katkı projesinde görev aldığını belirten bir “Başarı Belgesi” verilir.</w:t>
      </w:r>
    </w:p>
    <w:p w:rsidR="00730C8B" w:rsidRDefault="00730C8B" w:rsidP="00730C8B">
      <w:pPr>
        <w:rPr>
          <w:sz w:val="22"/>
          <w:szCs w:val="22"/>
        </w:rPr>
      </w:pPr>
      <w:r w:rsidRPr="00115F55">
        <w:rPr>
          <w:sz w:val="22"/>
          <w:szCs w:val="22"/>
        </w:rPr>
        <w:br/>
        <w:t xml:space="preserve"> 19. Fakülte/Yüksekokul TDP Kurulu, proje</w:t>
      </w:r>
      <w:r>
        <w:rPr>
          <w:sz w:val="22"/>
          <w:szCs w:val="22"/>
        </w:rPr>
        <w:t xml:space="preserve">ler arasından “En iyi Proje” yi </w:t>
      </w:r>
      <w:r w:rsidRPr="00115F55">
        <w:rPr>
          <w:sz w:val="22"/>
          <w:szCs w:val="22"/>
        </w:rPr>
        <w:t>belirleyip, ödüllendirir.</w:t>
      </w:r>
    </w:p>
    <w:p w:rsidR="00730C8B" w:rsidRPr="00115F55" w:rsidRDefault="00730C8B" w:rsidP="00730C8B">
      <w:pPr>
        <w:rPr>
          <w:sz w:val="22"/>
          <w:szCs w:val="22"/>
        </w:rPr>
      </w:pPr>
    </w:p>
    <w:p w:rsidR="00730C8B" w:rsidRPr="00240105" w:rsidRDefault="00730C8B" w:rsidP="00730C8B">
      <w:pPr>
        <w:rPr>
          <w:sz w:val="22"/>
          <w:szCs w:val="22"/>
        </w:rPr>
      </w:pPr>
      <w:r w:rsidRPr="00115F55">
        <w:rPr>
          <w:sz w:val="22"/>
          <w:szCs w:val="22"/>
        </w:rPr>
        <w:t xml:space="preserve"> 20. Fakülte ve yüksekokulların en başarılı projeleri yılsonunda yapılacak proje şenliğinde tarafsız bir jüri önünde sunulur ve üniversitede</w:t>
      </w:r>
      <w:r w:rsidRPr="00115F55">
        <w:rPr>
          <w:rFonts w:ascii="Arial" w:hAnsi="Arial" w:cs="Arial"/>
          <w:sz w:val="22"/>
          <w:szCs w:val="22"/>
        </w:rPr>
        <w:t xml:space="preserve"> </w:t>
      </w:r>
      <w:r w:rsidRPr="00DC70EC">
        <w:rPr>
          <w:sz w:val="22"/>
          <w:szCs w:val="22"/>
        </w:rPr>
        <w:t>“YILIN PROJESİ”</w:t>
      </w:r>
      <w:r w:rsidRPr="00115F55">
        <w:rPr>
          <w:rFonts w:ascii="Arial" w:hAnsi="Arial" w:cs="Arial"/>
          <w:sz w:val="22"/>
          <w:szCs w:val="22"/>
        </w:rPr>
        <w:t xml:space="preserve"> </w:t>
      </w:r>
      <w:r w:rsidRPr="00240105">
        <w:rPr>
          <w:sz w:val="22"/>
          <w:szCs w:val="22"/>
        </w:rPr>
        <w:t>seçilir.</w:t>
      </w:r>
    </w:p>
    <w:p w:rsidR="00730C8B" w:rsidRPr="00115F55" w:rsidRDefault="00730C8B" w:rsidP="00730C8B">
      <w:pPr>
        <w:rPr>
          <w:b/>
          <w:color w:val="000000"/>
          <w:sz w:val="22"/>
          <w:szCs w:val="22"/>
        </w:rPr>
      </w:pPr>
    </w:p>
    <w:p w:rsidR="00730C8B" w:rsidRPr="00115F55" w:rsidRDefault="00730C8B" w:rsidP="00730C8B">
      <w:pPr>
        <w:rPr>
          <w:b/>
          <w:color w:val="000000"/>
          <w:sz w:val="22"/>
          <w:szCs w:val="22"/>
        </w:rPr>
      </w:pPr>
      <w:r w:rsidRPr="00115F55">
        <w:rPr>
          <w:b/>
          <w:color w:val="000000"/>
          <w:sz w:val="22"/>
          <w:szCs w:val="22"/>
        </w:rPr>
        <w:t xml:space="preserve">6.4. Ders Takvimi </w:t>
      </w:r>
    </w:p>
    <w:p w:rsidR="00730C8B" w:rsidRPr="00115F55" w:rsidRDefault="00730C8B" w:rsidP="00730C8B">
      <w:pPr>
        <w:jc w:val="both"/>
        <w:rPr>
          <w:color w:val="000000"/>
          <w:sz w:val="22"/>
          <w:szCs w:val="22"/>
        </w:rPr>
      </w:pPr>
      <w:r w:rsidRPr="00115F55">
        <w:rPr>
          <w:color w:val="000000"/>
          <w:sz w:val="22"/>
          <w:szCs w:val="22"/>
        </w:rPr>
        <w:t>Ek’de</w:t>
      </w:r>
      <w:r>
        <w:rPr>
          <w:color w:val="000000"/>
          <w:sz w:val="22"/>
          <w:szCs w:val="22"/>
        </w:rPr>
        <w:t xml:space="preserve"> üniversitemizdeki bütün Fakülte ve Yüksek</w:t>
      </w:r>
      <w:r w:rsidRPr="00115F55">
        <w:rPr>
          <w:color w:val="000000"/>
          <w:sz w:val="22"/>
          <w:szCs w:val="22"/>
        </w:rPr>
        <w:t>okullarda TDP dersi uygulanmasına model teşkil edecek bir TD</w:t>
      </w:r>
      <w:r>
        <w:rPr>
          <w:color w:val="000000"/>
          <w:sz w:val="22"/>
          <w:szCs w:val="22"/>
        </w:rPr>
        <w:t>P dersi takvimi verilmiş olup; Fakülte ve Y</w:t>
      </w:r>
      <w:r w:rsidRPr="00115F55">
        <w:rPr>
          <w:color w:val="000000"/>
          <w:sz w:val="22"/>
          <w:szCs w:val="22"/>
        </w:rPr>
        <w:t>üks</w:t>
      </w:r>
      <w:r>
        <w:rPr>
          <w:color w:val="000000"/>
          <w:sz w:val="22"/>
          <w:szCs w:val="22"/>
        </w:rPr>
        <w:t>ekokul yönetimleri ve TDP K</w:t>
      </w:r>
      <w:r w:rsidRPr="00115F55">
        <w:rPr>
          <w:color w:val="000000"/>
          <w:sz w:val="22"/>
          <w:szCs w:val="22"/>
        </w:rPr>
        <w:t xml:space="preserve">oordinatörlerinin çalışmalarını bu takvime uygun şekilde gerçekleştirmeleri gerekmektedir. </w:t>
      </w:r>
    </w:p>
    <w:p w:rsidR="00730C8B" w:rsidRDefault="00730C8B" w:rsidP="00730C8B">
      <w:pPr>
        <w:jc w:val="both"/>
        <w:rPr>
          <w:color w:val="000000"/>
          <w:sz w:val="22"/>
          <w:szCs w:val="22"/>
        </w:rPr>
      </w:pPr>
    </w:p>
    <w:p w:rsidR="00730C8B" w:rsidRDefault="00730C8B" w:rsidP="00730C8B">
      <w:pPr>
        <w:jc w:val="both"/>
        <w:rPr>
          <w:color w:val="000000"/>
          <w:sz w:val="22"/>
          <w:szCs w:val="22"/>
        </w:rPr>
      </w:pPr>
      <w:r w:rsidRPr="00115F55">
        <w:rPr>
          <w:color w:val="000000"/>
          <w:sz w:val="22"/>
          <w:szCs w:val="22"/>
        </w:rPr>
        <w:t xml:space="preserve">Bu ders takviminde belirtilen bazı majör etkinlikler (çalıştaylar,  konferanslar  ve atölye çalışmalarının bir kısmı) üniversitemiz TDP </w:t>
      </w:r>
      <w:r>
        <w:rPr>
          <w:color w:val="000000"/>
          <w:sz w:val="22"/>
          <w:szCs w:val="22"/>
        </w:rPr>
        <w:t>Genel K</w:t>
      </w:r>
      <w:r w:rsidRPr="00115F55">
        <w:rPr>
          <w:color w:val="000000"/>
          <w:sz w:val="22"/>
          <w:szCs w:val="22"/>
        </w:rPr>
        <w:t>oordinatörlüğü tarafı</w:t>
      </w:r>
      <w:r>
        <w:rPr>
          <w:color w:val="000000"/>
          <w:sz w:val="22"/>
          <w:szCs w:val="22"/>
        </w:rPr>
        <w:t>ndan organize edilerek, farklı Fakülte ve Y</w:t>
      </w:r>
      <w:r w:rsidRPr="00115F55">
        <w:rPr>
          <w:color w:val="000000"/>
          <w:sz w:val="22"/>
          <w:szCs w:val="22"/>
        </w:rPr>
        <w:t>üksekokuldan gelen öğr</w:t>
      </w:r>
      <w:r>
        <w:rPr>
          <w:color w:val="000000"/>
          <w:sz w:val="22"/>
          <w:szCs w:val="22"/>
        </w:rPr>
        <w:t xml:space="preserve">encilere birlikte verilecektir. </w:t>
      </w:r>
      <w:r w:rsidRPr="00115F55">
        <w:rPr>
          <w:color w:val="000000"/>
          <w:sz w:val="22"/>
          <w:szCs w:val="22"/>
        </w:rPr>
        <w:t>Gaziantep Üniversitesi TDP Merkezi, Avrupa Konseyi ve diğer sivil toplum kuruluşlarından uzmanların katılacağı bu konferanslarda öğrenciler sosyal çalışma ve gençlik çalışmalarının ardında yatan değerler hakkında kendi perspektiflerini geliştirme olanağına sahip olacaklardır. Bu geniş tabanlı eğitsel etkinliklerle, TDP der</w:t>
      </w:r>
      <w:r>
        <w:rPr>
          <w:color w:val="000000"/>
          <w:sz w:val="22"/>
          <w:szCs w:val="22"/>
        </w:rPr>
        <w:t>si alan bütün öğrencilerimizin Fakülte ve Y</w:t>
      </w:r>
      <w:r w:rsidRPr="00115F55">
        <w:rPr>
          <w:color w:val="000000"/>
          <w:sz w:val="22"/>
          <w:szCs w:val="22"/>
        </w:rPr>
        <w:t>üksekokul ayrımı olmaksızın birbiri ile tanışmaları, toplumsal duyarlılık ekseninde dostluk kurma ve ortak çaba harcama deneyimi edinmeleri ve bu sayede üniversitede gerçek bir sosyal yaşam v</w:t>
      </w:r>
      <w:r>
        <w:rPr>
          <w:color w:val="000000"/>
          <w:sz w:val="22"/>
          <w:szCs w:val="22"/>
        </w:rPr>
        <w:t xml:space="preserve">e demokrasi </w:t>
      </w:r>
      <w:r w:rsidRPr="00115F55">
        <w:rPr>
          <w:color w:val="000000"/>
          <w:sz w:val="22"/>
          <w:szCs w:val="22"/>
        </w:rPr>
        <w:t xml:space="preserve">ortamı yaratılması amaçlanmaktadır. </w:t>
      </w:r>
    </w:p>
    <w:p w:rsidR="00730C8B" w:rsidRPr="00115F55" w:rsidRDefault="00730C8B" w:rsidP="00730C8B">
      <w:pPr>
        <w:jc w:val="both"/>
        <w:rPr>
          <w:color w:val="000000"/>
          <w:sz w:val="22"/>
          <w:szCs w:val="22"/>
        </w:rPr>
      </w:pPr>
    </w:p>
    <w:p w:rsidR="00730C8B" w:rsidRPr="00115F55" w:rsidRDefault="00730C8B" w:rsidP="00730C8B">
      <w:pPr>
        <w:rPr>
          <w:b/>
          <w:color w:val="000000"/>
          <w:sz w:val="22"/>
          <w:szCs w:val="22"/>
        </w:rPr>
      </w:pPr>
      <w:r w:rsidRPr="00115F55">
        <w:rPr>
          <w:b/>
          <w:color w:val="000000"/>
          <w:sz w:val="22"/>
          <w:szCs w:val="22"/>
        </w:rPr>
        <w:t xml:space="preserve">6.5. </w:t>
      </w:r>
      <w:r>
        <w:rPr>
          <w:b/>
          <w:color w:val="000000"/>
          <w:sz w:val="22"/>
          <w:szCs w:val="22"/>
        </w:rPr>
        <w:t>Saha U</w:t>
      </w:r>
      <w:r w:rsidRPr="00115F55">
        <w:rPr>
          <w:b/>
          <w:color w:val="000000"/>
          <w:sz w:val="22"/>
          <w:szCs w:val="22"/>
        </w:rPr>
        <w:t>ygulamaları</w:t>
      </w:r>
      <w:r>
        <w:rPr>
          <w:b/>
          <w:color w:val="000000"/>
          <w:sz w:val="22"/>
          <w:szCs w:val="22"/>
        </w:rPr>
        <w:t>na Dair Es</w:t>
      </w:r>
      <w:r w:rsidRPr="00115F55">
        <w:rPr>
          <w:b/>
          <w:color w:val="000000"/>
          <w:sz w:val="22"/>
          <w:szCs w:val="22"/>
        </w:rPr>
        <w:t>aslar</w:t>
      </w:r>
    </w:p>
    <w:p w:rsidR="00730C8B" w:rsidRPr="00115F55" w:rsidRDefault="00730C8B" w:rsidP="00730C8B">
      <w:pPr>
        <w:autoSpaceDE w:val="0"/>
        <w:autoSpaceDN w:val="0"/>
        <w:adjustRightInd w:val="0"/>
        <w:jc w:val="both"/>
        <w:rPr>
          <w:sz w:val="22"/>
          <w:szCs w:val="22"/>
        </w:rPr>
      </w:pPr>
      <w:r w:rsidRPr="00115F55">
        <w:rPr>
          <w:b/>
          <w:sz w:val="22"/>
          <w:szCs w:val="22"/>
        </w:rPr>
        <w:t>6.5.1.</w:t>
      </w:r>
      <w:r w:rsidRPr="00115F55">
        <w:rPr>
          <w:sz w:val="22"/>
          <w:szCs w:val="22"/>
        </w:rPr>
        <w:t xml:space="preserve"> </w:t>
      </w:r>
      <w:r w:rsidRPr="00115F55">
        <w:rPr>
          <w:color w:val="000000"/>
          <w:sz w:val="22"/>
          <w:szCs w:val="22"/>
        </w:rPr>
        <w:t xml:space="preserve"> Dersl</w:t>
      </w:r>
      <w:r>
        <w:rPr>
          <w:color w:val="000000"/>
          <w:sz w:val="22"/>
          <w:szCs w:val="22"/>
        </w:rPr>
        <w:t>e ilgili saha uygulamaları her Fakülte ve Y</w:t>
      </w:r>
      <w:r w:rsidRPr="00115F55">
        <w:rPr>
          <w:color w:val="000000"/>
          <w:sz w:val="22"/>
          <w:szCs w:val="22"/>
        </w:rPr>
        <w:t>üksekokulda genel müfredatı etki</w:t>
      </w:r>
      <w:r>
        <w:rPr>
          <w:color w:val="000000"/>
          <w:sz w:val="22"/>
          <w:szCs w:val="22"/>
        </w:rPr>
        <w:t xml:space="preserve">lemeyecek şekilde öğrencilerin </w:t>
      </w:r>
      <w:r w:rsidRPr="00115F55">
        <w:rPr>
          <w:color w:val="000000"/>
          <w:sz w:val="22"/>
          <w:szCs w:val="22"/>
        </w:rPr>
        <w:t xml:space="preserve">serbest zamanlarında, </w:t>
      </w:r>
      <w:r>
        <w:rPr>
          <w:color w:val="000000"/>
          <w:sz w:val="22"/>
          <w:szCs w:val="22"/>
        </w:rPr>
        <w:t>haftasonu ve okul sonrası saatle</w:t>
      </w:r>
      <w:r w:rsidRPr="00115F55">
        <w:rPr>
          <w:color w:val="000000"/>
          <w:sz w:val="22"/>
          <w:szCs w:val="22"/>
        </w:rPr>
        <w:t>rde olacak şekilde planlanmalıdır.</w:t>
      </w:r>
    </w:p>
    <w:p w:rsidR="00730C8B" w:rsidRPr="00115F55" w:rsidRDefault="00730C8B" w:rsidP="00730C8B">
      <w:pPr>
        <w:autoSpaceDE w:val="0"/>
        <w:autoSpaceDN w:val="0"/>
        <w:adjustRightInd w:val="0"/>
        <w:jc w:val="both"/>
        <w:rPr>
          <w:b/>
          <w:bCs/>
          <w:sz w:val="22"/>
          <w:szCs w:val="22"/>
        </w:rPr>
      </w:pPr>
    </w:p>
    <w:p w:rsidR="00730C8B" w:rsidRPr="00115F55" w:rsidRDefault="00730C8B" w:rsidP="00730C8B">
      <w:pPr>
        <w:autoSpaceDE w:val="0"/>
        <w:autoSpaceDN w:val="0"/>
        <w:adjustRightInd w:val="0"/>
        <w:jc w:val="both"/>
        <w:rPr>
          <w:sz w:val="22"/>
          <w:szCs w:val="22"/>
        </w:rPr>
      </w:pPr>
      <w:r w:rsidRPr="00115F55">
        <w:rPr>
          <w:b/>
          <w:bCs/>
          <w:sz w:val="22"/>
          <w:szCs w:val="22"/>
        </w:rPr>
        <w:t xml:space="preserve">6.5.2. </w:t>
      </w:r>
      <w:r w:rsidRPr="00115F55">
        <w:rPr>
          <w:sz w:val="22"/>
          <w:szCs w:val="22"/>
        </w:rPr>
        <w:t xml:space="preserve">Ulusal düzeyde (il dışında) planlanan saha uygulamalarında Yükseköğretim Kurulu ile ilgili bakanlıklarca yapılan işbirliği protokollerine, yerel düzeyde (il içinde) planlanan uygulamalarda ise Rektörlük ile Valilik arasında yapılan işbirliği protokollerine uyulur. </w:t>
      </w:r>
    </w:p>
    <w:p w:rsidR="00730C8B" w:rsidRPr="00115F55" w:rsidRDefault="00730C8B" w:rsidP="00730C8B">
      <w:pPr>
        <w:rPr>
          <w:b/>
          <w:sz w:val="22"/>
          <w:szCs w:val="22"/>
        </w:rPr>
      </w:pPr>
    </w:p>
    <w:p w:rsidR="00730C8B" w:rsidRPr="00115F55" w:rsidRDefault="00730C8B" w:rsidP="00730C8B">
      <w:pPr>
        <w:jc w:val="both"/>
        <w:rPr>
          <w:color w:val="FF0000"/>
          <w:sz w:val="22"/>
          <w:szCs w:val="22"/>
        </w:rPr>
      </w:pPr>
      <w:r w:rsidRPr="00115F55">
        <w:rPr>
          <w:b/>
          <w:sz w:val="22"/>
          <w:szCs w:val="22"/>
        </w:rPr>
        <w:t>6.5.3</w:t>
      </w:r>
      <w:r w:rsidRPr="00115F55">
        <w:rPr>
          <w:sz w:val="22"/>
          <w:szCs w:val="22"/>
        </w:rPr>
        <w:t>. Saha uygulaması sırasında öğrenciler</w:t>
      </w:r>
      <w:r w:rsidRPr="00115F55">
        <w:rPr>
          <w:color w:val="FF0000"/>
          <w:sz w:val="22"/>
          <w:szCs w:val="22"/>
        </w:rPr>
        <w:t xml:space="preserve"> </w:t>
      </w:r>
      <w:r w:rsidRPr="00115F55">
        <w:rPr>
          <w:sz w:val="22"/>
          <w:szCs w:val="22"/>
        </w:rPr>
        <w:t xml:space="preserve">okul saatleri dışında bile olsa bütün proje etkinlikleri sırasındaki </w:t>
      </w:r>
      <w:r>
        <w:rPr>
          <w:sz w:val="22"/>
          <w:szCs w:val="22"/>
        </w:rPr>
        <w:t xml:space="preserve">davranışlarından sorumlu olup; </w:t>
      </w:r>
      <w:r w:rsidRPr="00115F55">
        <w:rPr>
          <w:sz w:val="22"/>
          <w:szCs w:val="22"/>
        </w:rPr>
        <w:t xml:space="preserve">uygunsuz davranışlar öğrenci disiplin yönetmeliği çerçevesinde değerlendirilir.  </w:t>
      </w:r>
    </w:p>
    <w:p w:rsidR="00730C8B" w:rsidRPr="00115F55" w:rsidRDefault="00730C8B" w:rsidP="00730C8B">
      <w:pPr>
        <w:rPr>
          <w:b/>
          <w:bCs/>
          <w:color w:val="000000"/>
          <w:sz w:val="22"/>
          <w:szCs w:val="22"/>
        </w:rPr>
      </w:pPr>
    </w:p>
    <w:p w:rsidR="00730C8B" w:rsidRDefault="00730C8B" w:rsidP="00730C8B">
      <w:pPr>
        <w:autoSpaceDE w:val="0"/>
        <w:autoSpaceDN w:val="0"/>
        <w:adjustRightInd w:val="0"/>
        <w:jc w:val="both"/>
        <w:rPr>
          <w:sz w:val="22"/>
          <w:szCs w:val="22"/>
        </w:rPr>
      </w:pPr>
      <w:r w:rsidRPr="00115F55">
        <w:rPr>
          <w:b/>
          <w:sz w:val="22"/>
          <w:szCs w:val="22"/>
        </w:rPr>
        <w:t>6.5.4.</w:t>
      </w:r>
      <w:r>
        <w:rPr>
          <w:sz w:val="22"/>
          <w:szCs w:val="22"/>
        </w:rPr>
        <w:t xml:space="preserve"> </w:t>
      </w:r>
      <w:r w:rsidRPr="00115F55">
        <w:rPr>
          <w:sz w:val="22"/>
          <w:szCs w:val="22"/>
        </w:rPr>
        <w:t>Etkinliklerin planlanması ve uygulanmasında, etkinliğin yapılacağı kuruluşun olağan</w:t>
      </w:r>
      <w:r>
        <w:rPr>
          <w:sz w:val="22"/>
          <w:szCs w:val="22"/>
        </w:rPr>
        <w:t xml:space="preserve"> işleyişinin </w:t>
      </w:r>
      <w:r w:rsidRPr="00115F55">
        <w:rPr>
          <w:sz w:val="22"/>
          <w:szCs w:val="22"/>
        </w:rPr>
        <w:t>k</w:t>
      </w:r>
      <w:r>
        <w:rPr>
          <w:sz w:val="22"/>
          <w:szCs w:val="22"/>
        </w:rPr>
        <w:t>ı</w:t>
      </w:r>
      <w:r w:rsidRPr="00115F55">
        <w:rPr>
          <w:sz w:val="22"/>
          <w:szCs w:val="22"/>
        </w:rPr>
        <w:t>sa</w:t>
      </w:r>
      <w:r>
        <w:rPr>
          <w:sz w:val="22"/>
          <w:szCs w:val="22"/>
        </w:rPr>
        <w:t>l</w:t>
      </w:r>
      <w:r w:rsidRPr="00115F55">
        <w:rPr>
          <w:sz w:val="22"/>
          <w:szCs w:val="22"/>
        </w:rPr>
        <w:t>tılmamasına özen gösterilir.</w:t>
      </w:r>
    </w:p>
    <w:p w:rsidR="00730C8B" w:rsidRDefault="00730C8B" w:rsidP="00730C8B">
      <w:pPr>
        <w:autoSpaceDE w:val="0"/>
        <w:autoSpaceDN w:val="0"/>
        <w:adjustRightInd w:val="0"/>
        <w:jc w:val="both"/>
        <w:rPr>
          <w:sz w:val="22"/>
          <w:szCs w:val="22"/>
        </w:rPr>
      </w:pPr>
    </w:p>
    <w:p w:rsidR="00730C8B" w:rsidRDefault="00730C8B" w:rsidP="00730C8B">
      <w:pPr>
        <w:autoSpaceDE w:val="0"/>
        <w:autoSpaceDN w:val="0"/>
        <w:adjustRightInd w:val="0"/>
        <w:jc w:val="both"/>
        <w:rPr>
          <w:sz w:val="22"/>
          <w:szCs w:val="22"/>
        </w:rPr>
      </w:pPr>
    </w:p>
    <w:p w:rsidR="00730C8B" w:rsidRDefault="00730C8B" w:rsidP="00730C8B">
      <w:pPr>
        <w:autoSpaceDE w:val="0"/>
        <w:autoSpaceDN w:val="0"/>
        <w:adjustRightInd w:val="0"/>
        <w:jc w:val="both"/>
        <w:rPr>
          <w:sz w:val="22"/>
          <w:szCs w:val="22"/>
        </w:rPr>
      </w:pPr>
    </w:p>
    <w:p w:rsidR="00730C8B" w:rsidRPr="00115F55" w:rsidRDefault="00730C8B" w:rsidP="00730C8B">
      <w:pPr>
        <w:autoSpaceDE w:val="0"/>
        <w:autoSpaceDN w:val="0"/>
        <w:adjustRightInd w:val="0"/>
        <w:jc w:val="both"/>
        <w:rPr>
          <w:sz w:val="22"/>
          <w:szCs w:val="22"/>
        </w:rPr>
      </w:pPr>
    </w:p>
    <w:p w:rsidR="00730C8B" w:rsidRPr="00115F55" w:rsidRDefault="00730C8B" w:rsidP="00730C8B">
      <w:pPr>
        <w:jc w:val="both"/>
        <w:rPr>
          <w:b/>
          <w:bCs/>
          <w:color w:val="000000"/>
          <w:sz w:val="22"/>
          <w:szCs w:val="22"/>
        </w:rPr>
      </w:pPr>
    </w:p>
    <w:p w:rsidR="00730C8B" w:rsidRPr="00115F55" w:rsidRDefault="00730C8B" w:rsidP="00730C8B">
      <w:pPr>
        <w:rPr>
          <w:b/>
          <w:bCs/>
          <w:color w:val="000000"/>
          <w:sz w:val="22"/>
          <w:szCs w:val="22"/>
        </w:rPr>
      </w:pPr>
      <w:r w:rsidRPr="00115F55">
        <w:rPr>
          <w:b/>
          <w:bCs/>
          <w:color w:val="000000"/>
          <w:sz w:val="22"/>
          <w:szCs w:val="22"/>
        </w:rPr>
        <w:t xml:space="preserve">6.6. </w:t>
      </w:r>
      <w:r>
        <w:rPr>
          <w:b/>
          <w:bCs/>
          <w:color w:val="000000"/>
          <w:sz w:val="22"/>
          <w:szCs w:val="22"/>
        </w:rPr>
        <w:t>Dersin Uygulamasına Dair Diğer Esaslar, Yöntem ve S</w:t>
      </w:r>
      <w:r w:rsidRPr="00115F55">
        <w:rPr>
          <w:b/>
          <w:bCs/>
          <w:color w:val="000000"/>
          <w:sz w:val="22"/>
          <w:szCs w:val="22"/>
        </w:rPr>
        <w:t>tratejiler</w:t>
      </w:r>
    </w:p>
    <w:p w:rsidR="00730C8B" w:rsidRPr="00115F55" w:rsidRDefault="00730C8B" w:rsidP="00730C8B">
      <w:pPr>
        <w:jc w:val="both"/>
        <w:rPr>
          <w:color w:val="000000"/>
          <w:sz w:val="22"/>
          <w:szCs w:val="22"/>
        </w:rPr>
      </w:pPr>
      <w:r w:rsidRPr="00115F55">
        <w:rPr>
          <w:b/>
          <w:color w:val="000000"/>
          <w:sz w:val="22"/>
          <w:szCs w:val="22"/>
        </w:rPr>
        <w:t>6.6.1.</w:t>
      </w:r>
      <w:r w:rsidRPr="00115F55">
        <w:rPr>
          <w:color w:val="000000"/>
          <w:sz w:val="22"/>
          <w:szCs w:val="22"/>
        </w:rPr>
        <w:t xml:space="preserve"> Dersin içeriği öğrencilerin kendi çevrelerine yönelik olarak hazırlayıp yürütecekleri sosyal sorumluluk projeleridir; ders boyunca öğrenciler b</w:t>
      </w:r>
      <w:r>
        <w:rPr>
          <w:color w:val="000000"/>
          <w:sz w:val="22"/>
          <w:szCs w:val="22"/>
        </w:rPr>
        <w:t xml:space="preserve">u projeler için hazırlanacak, </w:t>
      </w:r>
      <w:r w:rsidRPr="00115F55">
        <w:rPr>
          <w:color w:val="000000"/>
          <w:sz w:val="22"/>
          <w:szCs w:val="22"/>
        </w:rPr>
        <w:t xml:space="preserve">bu hazırlık ve projelerin yürütülmesi sırasında kendilerine birebir destek verilecektir. </w:t>
      </w:r>
    </w:p>
    <w:p w:rsidR="00730C8B" w:rsidRDefault="00730C8B" w:rsidP="00730C8B">
      <w:pPr>
        <w:jc w:val="both"/>
        <w:rPr>
          <w:color w:val="000000"/>
          <w:sz w:val="22"/>
          <w:szCs w:val="22"/>
        </w:rPr>
      </w:pPr>
    </w:p>
    <w:p w:rsidR="00730C8B" w:rsidRPr="00115F55" w:rsidRDefault="00730C8B" w:rsidP="00730C8B">
      <w:pPr>
        <w:jc w:val="both"/>
        <w:rPr>
          <w:color w:val="000000"/>
          <w:sz w:val="22"/>
          <w:szCs w:val="22"/>
        </w:rPr>
      </w:pPr>
      <w:r w:rsidRPr="00115F55">
        <w:rPr>
          <w:b/>
          <w:color w:val="000000"/>
          <w:sz w:val="22"/>
          <w:szCs w:val="22"/>
        </w:rPr>
        <w:t>6.6.2.</w:t>
      </w:r>
      <w:r w:rsidRPr="00115F55">
        <w:rPr>
          <w:color w:val="000000"/>
          <w:sz w:val="22"/>
          <w:szCs w:val="22"/>
        </w:rPr>
        <w:t xml:space="preserve"> Ders bütünüyle öğrencilerin katılımı, grup halinde yürütecekleri çalışmalar ve deneyimleri üzerine kurulacaktır. Dersin metodolojisini yaparak ve yapıyormuş gibi yaparak öğrenme, yani "deneyimsel öğrenme" olarak açıklayabiliriz ve bu yöntem klasik derslerdeki yöntem ve araçlardan yararlansa da temelde farklılık gösterir. </w:t>
      </w:r>
    </w:p>
    <w:p w:rsidR="00730C8B" w:rsidRPr="00115F55" w:rsidRDefault="00730C8B" w:rsidP="00730C8B">
      <w:pPr>
        <w:jc w:val="both"/>
        <w:rPr>
          <w:color w:val="000000"/>
          <w:sz w:val="22"/>
          <w:szCs w:val="22"/>
        </w:rPr>
      </w:pPr>
    </w:p>
    <w:p w:rsidR="00730C8B" w:rsidRDefault="00730C8B" w:rsidP="00730C8B">
      <w:pPr>
        <w:jc w:val="both"/>
        <w:rPr>
          <w:color w:val="000000"/>
          <w:sz w:val="22"/>
          <w:szCs w:val="22"/>
        </w:rPr>
      </w:pPr>
      <w:r w:rsidRPr="00115F55">
        <w:rPr>
          <w:b/>
          <w:color w:val="000000"/>
          <w:sz w:val="22"/>
          <w:szCs w:val="22"/>
        </w:rPr>
        <w:t>6.6.3</w:t>
      </w:r>
      <w:r w:rsidRPr="00115F55">
        <w:rPr>
          <w:color w:val="000000"/>
          <w:sz w:val="22"/>
          <w:szCs w:val="22"/>
        </w:rPr>
        <w:t xml:space="preserve"> TDP dersi uygulaması bilgi, beceri, tutum ve değerlerde değişimi hedeflemektedir ve bunlara yönelik katılımcı öğrenme etkinlikleriyle yürütülecektir. Bilgi gelişimi için atölyeler ve ders sunumları, beceri gelişimi</w:t>
      </w:r>
      <w:r>
        <w:rPr>
          <w:color w:val="000000"/>
          <w:sz w:val="22"/>
          <w:szCs w:val="22"/>
        </w:rPr>
        <w:t xml:space="preserve"> için saha ve grup çalışması, </w:t>
      </w:r>
      <w:r w:rsidRPr="00115F55">
        <w:rPr>
          <w:color w:val="000000"/>
          <w:sz w:val="22"/>
          <w:szCs w:val="22"/>
        </w:rPr>
        <w:t xml:space="preserve">sözlü sunuşlar, tutum ve davranış değişikliği için simülasyon ve grup tartışmaları öngörülmüştür. Simülasyon çalışmaları ve grup tartışmaları çoğunlukla gerçek olay ve durumlar üzerine yapılacaktır. Öğrencilerin "gerçek yaşamdaki" durumlara karşı doğru tepkiyi vermeleri için eğitilmeleri bu </w:t>
      </w:r>
      <w:r>
        <w:rPr>
          <w:color w:val="000000"/>
          <w:sz w:val="22"/>
          <w:szCs w:val="22"/>
        </w:rPr>
        <w:t xml:space="preserve"> </w:t>
      </w:r>
      <w:r w:rsidRPr="00115F55">
        <w:rPr>
          <w:color w:val="000000"/>
          <w:sz w:val="22"/>
          <w:szCs w:val="22"/>
        </w:rPr>
        <w:t>etkinliklerdeki temel esastır.</w:t>
      </w:r>
    </w:p>
    <w:p w:rsidR="00730C8B" w:rsidRPr="00115F55" w:rsidRDefault="00730C8B" w:rsidP="00730C8B">
      <w:pPr>
        <w:jc w:val="both"/>
        <w:rPr>
          <w:color w:val="000000"/>
          <w:sz w:val="22"/>
          <w:szCs w:val="22"/>
        </w:rPr>
      </w:pPr>
      <w:r w:rsidRPr="00115F55">
        <w:rPr>
          <w:color w:val="000000"/>
          <w:sz w:val="22"/>
          <w:szCs w:val="22"/>
        </w:rPr>
        <w:t xml:space="preserve"> </w:t>
      </w:r>
    </w:p>
    <w:p w:rsidR="00730C8B" w:rsidRPr="00115F55" w:rsidRDefault="00730C8B" w:rsidP="00730C8B">
      <w:pPr>
        <w:autoSpaceDE w:val="0"/>
        <w:autoSpaceDN w:val="0"/>
        <w:adjustRightInd w:val="0"/>
        <w:jc w:val="both"/>
        <w:rPr>
          <w:sz w:val="22"/>
          <w:szCs w:val="22"/>
        </w:rPr>
      </w:pPr>
      <w:r w:rsidRPr="00115F55">
        <w:rPr>
          <w:b/>
          <w:sz w:val="22"/>
          <w:szCs w:val="22"/>
        </w:rPr>
        <w:t>6.6.4.</w:t>
      </w:r>
      <w:r w:rsidRPr="00115F55">
        <w:rPr>
          <w:sz w:val="22"/>
          <w:szCs w:val="22"/>
        </w:rPr>
        <w:t xml:space="preserve"> Öğrencilerin gerçekleştirecekleri projeler için gerekecek ön hazırlıkları</w:t>
      </w:r>
      <w:r>
        <w:rPr>
          <w:sz w:val="22"/>
          <w:szCs w:val="22"/>
        </w:rPr>
        <w:t xml:space="preserve"> </w:t>
      </w:r>
      <w:r w:rsidRPr="00115F55">
        <w:rPr>
          <w:sz w:val="22"/>
          <w:szCs w:val="22"/>
        </w:rPr>
        <w:t>yapabilmeleri, etkinlik malzemelerini geliştirm</w:t>
      </w:r>
      <w:r>
        <w:rPr>
          <w:sz w:val="22"/>
          <w:szCs w:val="22"/>
        </w:rPr>
        <w:t>eleri ve depolamaları amacıyla Fakülte ve Y</w:t>
      </w:r>
      <w:r w:rsidRPr="00115F55">
        <w:rPr>
          <w:sz w:val="22"/>
          <w:szCs w:val="22"/>
        </w:rPr>
        <w:t>üksekokullar bünyesinde etkinlik atölyeleri oluşturulur.</w:t>
      </w:r>
    </w:p>
    <w:p w:rsidR="00730C8B" w:rsidRPr="00115F55" w:rsidRDefault="00730C8B" w:rsidP="00730C8B">
      <w:pPr>
        <w:autoSpaceDE w:val="0"/>
        <w:autoSpaceDN w:val="0"/>
        <w:adjustRightInd w:val="0"/>
        <w:jc w:val="both"/>
        <w:rPr>
          <w:color w:val="101010"/>
          <w:sz w:val="22"/>
          <w:szCs w:val="22"/>
        </w:rPr>
      </w:pPr>
    </w:p>
    <w:p w:rsidR="00730C8B" w:rsidRPr="00115F55" w:rsidRDefault="00730C8B" w:rsidP="00730C8B">
      <w:pPr>
        <w:autoSpaceDE w:val="0"/>
        <w:autoSpaceDN w:val="0"/>
        <w:adjustRightInd w:val="0"/>
        <w:jc w:val="both"/>
        <w:rPr>
          <w:sz w:val="22"/>
          <w:szCs w:val="22"/>
        </w:rPr>
      </w:pPr>
      <w:r w:rsidRPr="00115F55">
        <w:rPr>
          <w:b/>
          <w:sz w:val="22"/>
          <w:szCs w:val="22"/>
        </w:rPr>
        <w:t>6.6.5.</w:t>
      </w:r>
      <w:r w:rsidRPr="00115F55">
        <w:rPr>
          <w:sz w:val="22"/>
          <w:szCs w:val="22"/>
        </w:rPr>
        <w:t xml:space="preserve"> Topluma Hizmet Uygulamaları etkinliklerindeki giderlerin karşılanması ve hedef kitlenin bulunduğu  kuruma yapılması düşünülen kimi yardımların sağlanması için üniversitede</w:t>
      </w:r>
      <w:r>
        <w:rPr>
          <w:sz w:val="22"/>
          <w:szCs w:val="22"/>
        </w:rPr>
        <w:t xml:space="preserve"> </w:t>
      </w:r>
      <w:r w:rsidRPr="00115F55">
        <w:rPr>
          <w:sz w:val="22"/>
          <w:szCs w:val="22"/>
        </w:rPr>
        <w:t>düzenlenen etkinliklerden elde edilen bağışlar ku</w:t>
      </w:r>
      <w:r>
        <w:rPr>
          <w:sz w:val="22"/>
          <w:szCs w:val="22"/>
        </w:rPr>
        <w:t xml:space="preserve">llanılabilir. </w:t>
      </w:r>
      <w:r w:rsidRPr="00115F55">
        <w:rPr>
          <w:sz w:val="22"/>
          <w:szCs w:val="22"/>
        </w:rPr>
        <w:t>Ayrıca Avrupa birliği fonları, uluslara</w:t>
      </w:r>
      <w:r>
        <w:rPr>
          <w:sz w:val="22"/>
          <w:szCs w:val="22"/>
        </w:rPr>
        <w:t>ra</w:t>
      </w:r>
      <w:r w:rsidRPr="00115F55">
        <w:rPr>
          <w:sz w:val="22"/>
          <w:szCs w:val="22"/>
        </w:rPr>
        <w:t>sı destekleme programları ve sponsorluklardan elde edilecek fonlar kullanılabilir. Proje bütçesi ve maddi giderler proje hazırlık dosyasınd</w:t>
      </w:r>
      <w:r>
        <w:rPr>
          <w:sz w:val="22"/>
          <w:szCs w:val="22"/>
        </w:rPr>
        <w:t xml:space="preserve">a ayrıntılı olarak belirtilir. </w:t>
      </w:r>
      <w:r w:rsidRPr="00115F55">
        <w:rPr>
          <w:sz w:val="22"/>
          <w:szCs w:val="22"/>
        </w:rPr>
        <w:t xml:space="preserve">Projelerin fon ihtiyaçları TDP </w:t>
      </w:r>
      <w:r>
        <w:rPr>
          <w:sz w:val="22"/>
          <w:szCs w:val="22"/>
        </w:rPr>
        <w:t>Genel K</w:t>
      </w:r>
      <w:r w:rsidRPr="00115F55">
        <w:rPr>
          <w:sz w:val="22"/>
          <w:szCs w:val="22"/>
        </w:rPr>
        <w:t xml:space="preserve">oordinatörlüğü ve üniversitemizdeki bu konularda sorumlu ofis ve merkezlerin eşgüdümünde çözümlenir. </w:t>
      </w:r>
    </w:p>
    <w:p w:rsidR="00730C8B" w:rsidRPr="00115F55" w:rsidRDefault="00730C8B" w:rsidP="00730C8B">
      <w:pPr>
        <w:shd w:val="clear" w:color="auto" w:fill="FFFFFF"/>
        <w:jc w:val="both"/>
        <w:rPr>
          <w:color w:val="101010"/>
          <w:sz w:val="22"/>
          <w:szCs w:val="22"/>
        </w:rPr>
      </w:pPr>
    </w:p>
    <w:p w:rsidR="00730C8B" w:rsidRPr="00115F55" w:rsidRDefault="00730C8B" w:rsidP="00730C8B">
      <w:pPr>
        <w:shd w:val="clear" w:color="auto" w:fill="FFFFFF"/>
        <w:jc w:val="center"/>
        <w:rPr>
          <w:color w:val="101010"/>
          <w:sz w:val="22"/>
          <w:szCs w:val="22"/>
        </w:rPr>
      </w:pPr>
      <w:r w:rsidRPr="00115F55">
        <w:rPr>
          <w:b/>
          <w:color w:val="101010"/>
          <w:sz w:val="22"/>
          <w:szCs w:val="22"/>
        </w:rPr>
        <w:t xml:space="preserve">DÖRDÜNCÜ BÖLÜM </w:t>
      </w:r>
    </w:p>
    <w:p w:rsidR="00730C8B" w:rsidRDefault="00730C8B" w:rsidP="00730C8B">
      <w:pPr>
        <w:shd w:val="clear" w:color="auto" w:fill="FFFFFF"/>
        <w:jc w:val="center"/>
        <w:rPr>
          <w:rStyle w:val="Gl"/>
          <w:color w:val="101010"/>
          <w:sz w:val="22"/>
          <w:szCs w:val="22"/>
        </w:rPr>
      </w:pPr>
      <w:r w:rsidRPr="00115F55">
        <w:rPr>
          <w:rStyle w:val="Gl"/>
          <w:color w:val="101010"/>
          <w:sz w:val="22"/>
          <w:szCs w:val="22"/>
        </w:rPr>
        <w:t xml:space="preserve">MADDE 7  - Ölçme ve Değerlendirme </w:t>
      </w:r>
    </w:p>
    <w:p w:rsidR="00730C8B" w:rsidRPr="00115F55" w:rsidRDefault="00730C8B" w:rsidP="00730C8B">
      <w:pPr>
        <w:shd w:val="clear" w:color="auto" w:fill="FFFFFF"/>
        <w:jc w:val="center"/>
        <w:rPr>
          <w:color w:val="101010"/>
          <w:sz w:val="22"/>
          <w:szCs w:val="22"/>
        </w:rPr>
      </w:pPr>
    </w:p>
    <w:p w:rsidR="00730C8B" w:rsidRPr="00115F55" w:rsidRDefault="00730C8B" w:rsidP="00730C8B">
      <w:pPr>
        <w:pStyle w:val="NormalWeb"/>
        <w:shd w:val="clear" w:color="auto" w:fill="FFFFFF"/>
        <w:spacing w:before="0" w:beforeAutospacing="0" w:after="0" w:afterAutospacing="0"/>
        <w:rPr>
          <w:sz w:val="22"/>
          <w:szCs w:val="22"/>
        </w:rPr>
      </w:pPr>
      <w:r w:rsidRPr="00115F55">
        <w:rPr>
          <w:rStyle w:val="Gl"/>
          <w:sz w:val="22"/>
          <w:szCs w:val="22"/>
        </w:rPr>
        <w:t xml:space="preserve">7.1. Değerlendirme Yetkilisi </w:t>
      </w:r>
    </w:p>
    <w:p w:rsidR="00730C8B" w:rsidRDefault="00730C8B" w:rsidP="00730C8B">
      <w:pPr>
        <w:pStyle w:val="NormalWeb"/>
        <w:shd w:val="clear" w:color="auto" w:fill="FFFFFF"/>
        <w:spacing w:before="0" w:beforeAutospacing="0" w:after="0" w:afterAutospacing="0"/>
        <w:jc w:val="both"/>
        <w:rPr>
          <w:sz w:val="22"/>
          <w:szCs w:val="22"/>
        </w:rPr>
      </w:pPr>
      <w:r w:rsidRPr="00115F55">
        <w:rPr>
          <w:sz w:val="22"/>
          <w:szCs w:val="22"/>
        </w:rPr>
        <w:t>TDP dersi alan öğrencilerin başarısını ölçme ve değerlendirme yetkisi proje danışmanı öğretim elemanlarına aittir</w:t>
      </w:r>
      <w:r>
        <w:rPr>
          <w:sz w:val="22"/>
          <w:szCs w:val="22"/>
        </w:rPr>
        <w:t>.</w:t>
      </w:r>
    </w:p>
    <w:p w:rsidR="00730C8B" w:rsidRPr="00115F55" w:rsidRDefault="00730C8B" w:rsidP="00730C8B">
      <w:pPr>
        <w:pStyle w:val="NormalWeb"/>
        <w:shd w:val="clear" w:color="auto" w:fill="FFFFFF"/>
        <w:spacing w:before="0" w:beforeAutospacing="0" w:after="0" w:afterAutospacing="0"/>
        <w:jc w:val="both"/>
        <w:rPr>
          <w:sz w:val="22"/>
          <w:szCs w:val="22"/>
        </w:rPr>
      </w:pPr>
    </w:p>
    <w:p w:rsidR="00730C8B" w:rsidRPr="00115F55" w:rsidRDefault="00730C8B" w:rsidP="00730C8B">
      <w:pPr>
        <w:pStyle w:val="NormalWeb"/>
        <w:shd w:val="clear" w:color="auto" w:fill="FFFFFF"/>
        <w:spacing w:before="0" w:beforeAutospacing="0" w:after="0" w:afterAutospacing="0"/>
        <w:rPr>
          <w:sz w:val="22"/>
          <w:szCs w:val="22"/>
        </w:rPr>
      </w:pPr>
      <w:r w:rsidRPr="00115F55">
        <w:rPr>
          <w:rStyle w:val="Gl"/>
          <w:sz w:val="22"/>
          <w:szCs w:val="22"/>
        </w:rPr>
        <w:t xml:space="preserve">7.2. Değerlendirme Yöntemi  </w:t>
      </w:r>
    </w:p>
    <w:p w:rsidR="00730C8B" w:rsidRDefault="00730C8B" w:rsidP="00730C8B">
      <w:pPr>
        <w:pStyle w:val="NormalWeb"/>
        <w:shd w:val="clear" w:color="auto" w:fill="FFFFFF"/>
        <w:spacing w:before="0" w:beforeAutospacing="0" w:after="0" w:afterAutospacing="0"/>
        <w:jc w:val="both"/>
        <w:rPr>
          <w:sz w:val="22"/>
          <w:szCs w:val="22"/>
        </w:rPr>
      </w:pPr>
      <w:r w:rsidRPr="00115F55">
        <w:rPr>
          <w:rFonts w:ascii="TimesNewRomanPSMT" w:hAnsi="TimesNewRomanPSMT" w:cs="TimesNewRomanPSMT"/>
          <w:b/>
          <w:sz w:val="22"/>
          <w:szCs w:val="22"/>
        </w:rPr>
        <w:t>7.2.1</w:t>
      </w:r>
      <w:r>
        <w:rPr>
          <w:rFonts w:ascii="TimesNewRomanPSMT" w:hAnsi="TimesNewRomanPSMT" w:cs="TimesNewRomanPSMT"/>
          <w:sz w:val="22"/>
          <w:szCs w:val="22"/>
        </w:rPr>
        <w:t xml:space="preserve"> Toplumsal Duyarlılık Projelerinin</w:t>
      </w:r>
      <w:r w:rsidRPr="00115F55">
        <w:rPr>
          <w:rFonts w:ascii="TimesNewRomanPSMT" w:hAnsi="TimesNewRomanPSMT" w:cs="TimesNewRomanPSMT"/>
          <w:sz w:val="22"/>
          <w:szCs w:val="22"/>
        </w:rPr>
        <w:t xml:space="preserve"> değerlendirilmesinde yazılı ya da sözlü sınav </w:t>
      </w:r>
      <w:r w:rsidRPr="00115F55">
        <w:rPr>
          <w:sz w:val="22"/>
          <w:szCs w:val="22"/>
        </w:rPr>
        <w:t>yapılmaz. Dersin sorumlusu olan danışman öğretim üyesi öğrencinin derse ve proje etkinliklerine katılım ve katkısın</w:t>
      </w:r>
      <w:r>
        <w:rPr>
          <w:sz w:val="22"/>
          <w:szCs w:val="22"/>
        </w:rPr>
        <w:t xml:space="preserve">ı  gözleyerek, </w:t>
      </w:r>
      <w:r w:rsidRPr="00115F55">
        <w:rPr>
          <w:sz w:val="22"/>
          <w:szCs w:val="22"/>
        </w:rPr>
        <w:t xml:space="preserve">proje dosyası ve raporlarının değerlendirilmesi ile kanaatini belirler. </w:t>
      </w:r>
    </w:p>
    <w:p w:rsidR="00730C8B" w:rsidRPr="00115F55" w:rsidRDefault="00730C8B" w:rsidP="00730C8B">
      <w:pPr>
        <w:pStyle w:val="NormalWeb"/>
        <w:shd w:val="clear" w:color="auto" w:fill="FFFFFF"/>
        <w:spacing w:before="0" w:beforeAutospacing="0" w:after="0" w:afterAutospacing="0"/>
        <w:jc w:val="both"/>
        <w:rPr>
          <w:sz w:val="22"/>
          <w:szCs w:val="22"/>
        </w:rPr>
      </w:pPr>
    </w:p>
    <w:p w:rsidR="00730C8B" w:rsidRPr="00115F55" w:rsidRDefault="00730C8B" w:rsidP="00730C8B">
      <w:pPr>
        <w:pStyle w:val="NormalWeb"/>
        <w:shd w:val="clear" w:color="auto" w:fill="FFFFFF"/>
        <w:spacing w:before="0" w:beforeAutospacing="0" w:after="0" w:afterAutospacing="0"/>
        <w:jc w:val="both"/>
        <w:rPr>
          <w:sz w:val="22"/>
          <w:szCs w:val="22"/>
        </w:rPr>
      </w:pPr>
      <w:r w:rsidRPr="00115F55">
        <w:rPr>
          <w:b/>
          <w:sz w:val="22"/>
          <w:szCs w:val="22"/>
        </w:rPr>
        <w:t>7.2.2.</w:t>
      </w:r>
      <w:r w:rsidRPr="00115F55">
        <w:rPr>
          <w:sz w:val="22"/>
          <w:szCs w:val="22"/>
        </w:rPr>
        <w:t xml:space="preserve"> Dersin başarı değerlendirmesi</w:t>
      </w:r>
      <w:r>
        <w:rPr>
          <w:sz w:val="22"/>
          <w:szCs w:val="22"/>
        </w:rPr>
        <w:t>;</w:t>
      </w:r>
      <w:r w:rsidRPr="00115F55">
        <w:rPr>
          <w:sz w:val="22"/>
          <w:szCs w:val="22"/>
        </w:rPr>
        <w:t xml:space="preserve"> Tıp Fakültesi öğrencileri için 100’lük sisteme göre değerlendirilir. Geçme notu en az 50’dir. </w:t>
      </w:r>
      <w:r>
        <w:rPr>
          <w:sz w:val="22"/>
          <w:szCs w:val="22"/>
        </w:rPr>
        <w:t xml:space="preserve">Diğer Fakülte/Yüksekokullar için </w:t>
      </w:r>
      <w:r w:rsidRPr="00115F55">
        <w:rPr>
          <w:sz w:val="22"/>
          <w:szCs w:val="22"/>
        </w:rPr>
        <w:t>Gaziantep Üniversitesi Önlisans ve Lisans Eğitim-Öğretim ile Sınav ve Değerlendirme Esaslarına İlişkin Yönetmeliğin 15.maddesindeki esaslara göre bir harf notu takdir edilir.</w:t>
      </w:r>
    </w:p>
    <w:p w:rsidR="00730C8B" w:rsidRPr="00115F55" w:rsidRDefault="00730C8B" w:rsidP="00730C8B">
      <w:pPr>
        <w:autoSpaceDE w:val="0"/>
        <w:autoSpaceDN w:val="0"/>
        <w:adjustRightInd w:val="0"/>
        <w:jc w:val="both"/>
        <w:rPr>
          <w:sz w:val="22"/>
          <w:szCs w:val="22"/>
        </w:rPr>
      </w:pPr>
    </w:p>
    <w:p w:rsidR="00730C8B" w:rsidRPr="00115F55" w:rsidRDefault="00730C8B" w:rsidP="00730C8B">
      <w:pPr>
        <w:jc w:val="both"/>
        <w:rPr>
          <w:color w:val="000000"/>
          <w:sz w:val="22"/>
          <w:szCs w:val="22"/>
        </w:rPr>
      </w:pPr>
      <w:r>
        <w:rPr>
          <w:b/>
          <w:color w:val="000000"/>
          <w:sz w:val="22"/>
          <w:szCs w:val="22"/>
        </w:rPr>
        <w:t>7.2.3</w:t>
      </w:r>
      <w:r w:rsidRPr="00115F55">
        <w:rPr>
          <w:b/>
          <w:color w:val="000000"/>
          <w:sz w:val="22"/>
          <w:szCs w:val="22"/>
        </w:rPr>
        <w:t>.</w:t>
      </w:r>
      <w:r w:rsidRPr="00115F55">
        <w:rPr>
          <w:color w:val="000000"/>
          <w:sz w:val="22"/>
          <w:szCs w:val="22"/>
        </w:rPr>
        <w:t xml:space="preserve"> Yarıyıl değerlendirme notu her yarıyıl için yapılan bireysel ve grup değerlendirme puanlarının toplamı</w:t>
      </w:r>
      <w:r>
        <w:rPr>
          <w:color w:val="000000"/>
          <w:sz w:val="22"/>
          <w:szCs w:val="22"/>
        </w:rPr>
        <w:t xml:space="preserve"> şeklinde hesaplanır. Her yarı</w:t>
      </w:r>
      <w:r w:rsidRPr="00115F55">
        <w:rPr>
          <w:color w:val="000000"/>
          <w:sz w:val="22"/>
          <w:szCs w:val="22"/>
        </w:rPr>
        <w:t>yıl sonunda, o yarıyıl için değerlendirme yapılarak bir harf notu takdir edilir. Bu değer</w:t>
      </w:r>
      <w:r>
        <w:rPr>
          <w:color w:val="000000"/>
          <w:sz w:val="22"/>
          <w:szCs w:val="22"/>
        </w:rPr>
        <w:t xml:space="preserve">lendirme Tıp Fakültesi için yıl </w:t>
      </w:r>
      <w:r w:rsidRPr="00115F55">
        <w:rPr>
          <w:color w:val="000000"/>
          <w:sz w:val="22"/>
          <w:szCs w:val="22"/>
        </w:rPr>
        <w:t xml:space="preserve">sonunda yapılır. </w:t>
      </w:r>
    </w:p>
    <w:p w:rsidR="00730C8B" w:rsidRPr="00115F55" w:rsidRDefault="00730C8B" w:rsidP="00730C8B">
      <w:pPr>
        <w:jc w:val="both"/>
        <w:rPr>
          <w:color w:val="000000"/>
          <w:sz w:val="22"/>
          <w:szCs w:val="22"/>
        </w:rPr>
      </w:pPr>
    </w:p>
    <w:p w:rsidR="00730C8B" w:rsidRPr="00115F55" w:rsidRDefault="00730C8B" w:rsidP="00730C8B">
      <w:pPr>
        <w:jc w:val="both"/>
        <w:rPr>
          <w:color w:val="000000"/>
          <w:sz w:val="22"/>
          <w:szCs w:val="22"/>
        </w:rPr>
      </w:pPr>
      <w:r w:rsidRPr="00115F55">
        <w:rPr>
          <w:b/>
          <w:color w:val="000000"/>
          <w:sz w:val="22"/>
          <w:szCs w:val="22"/>
        </w:rPr>
        <w:t>7.2.</w:t>
      </w:r>
      <w:r>
        <w:rPr>
          <w:b/>
          <w:color w:val="000000"/>
          <w:sz w:val="22"/>
          <w:szCs w:val="22"/>
        </w:rPr>
        <w:t>4</w:t>
      </w:r>
      <w:r w:rsidRPr="00115F55">
        <w:rPr>
          <w:b/>
          <w:color w:val="000000"/>
          <w:sz w:val="22"/>
          <w:szCs w:val="22"/>
        </w:rPr>
        <w:t>.</w:t>
      </w:r>
      <w:r w:rsidRPr="00115F55">
        <w:rPr>
          <w:color w:val="000000"/>
          <w:sz w:val="22"/>
          <w:szCs w:val="22"/>
        </w:rPr>
        <w:t xml:space="preserve"> Öğrencilerin bireysel değerlendirmesi, gösterdikleri takım çalışması ve eğitsel etkinliklere devamlılık; hazırladıkları yazılı raporlama ve bireysel ödev/rapor ile sözlü sunumların birleşiminden oluşmaktadır. Bu değerlendirme öğrencilerin kendi kendilerini değerlendirmelerini de içerecektir. Bireysel ödev/rapor her </w:t>
      </w:r>
      <w:r w:rsidRPr="00115F55">
        <w:rPr>
          <w:color w:val="000000"/>
          <w:sz w:val="22"/>
          <w:szCs w:val="22"/>
        </w:rPr>
        <w:lastRenderedPageBreak/>
        <w:t xml:space="preserve">öğrencinin konusunu derinlemesine araştırma yapmasına ve bulguları sınıfın geri kalanı ile paylaşmasına imkân sağlayacaktır. Ders taslağında yer almayan bu ödevlerin duyurusu yeterli bir süre önce yapılacaktır. </w:t>
      </w:r>
      <w:r w:rsidRPr="00115F55">
        <w:rPr>
          <w:color w:val="000000"/>
          <w:sz w:val="22"/>
          <w:szCs w:val="22"/>
        </w:rPr>
        <w:br/>
      </w:r>
      <w:r w:rsidRPr="00115F55">
        <w:rPr>
          <w:color w:val="000000"/>
          <w:sz w:val="22"/>
          <w:szCs w:val="22"/>
        </w:rPr>
        <w:br/>
      </w:r>
      <w:r>
        <w:rPr>
          <w:b/>
          <w:color w:val="000000"/>
          <w:sz w:val="22"/>
          <w:szCs w:val="22"/>
        </w:rPr>
        <w:t>7.2.5</w:t>
      </w:r>
      <w:r w:rsidRPr="00115F55">
        <w:rPr>
          <w:b/>
          <w:color w:val="000000"/>
          <w:sz w:val="22"/>
          <w:szCs w:val="22"/>
        </w:rPr>
        <w:t>.</w:t>
      </w:r>
      <w:r w:rsidRPr="00115F55">
        <w:rPr>
          <w:color w:val="000000"/>
          <w:sz w:val="22"/>
          <w:szCs w:val="22"/>
        </w:rPr>
        <w:t xml:space="preserve"> Grupların değerlendirmesi proje gelişimi, yaratıcılık, haftalık durum raporlaması, son teslim tarihlerine uyum ve projenin genel başarısının birleşiminden oluşmaktadır. Bu değerlendirme grupların kendi kendilerini değerlendirme raporunu da içerecektir.  </w:t>
      </w:r>
    </w:p>
    <w:p w:rsidR="00730C8B" w:rsidRPr="00115F55" w:rsidRDefault="00730C8B" w:rsidP="00730C8B">
      <w:pPr>
        <w:jc w:val="both"/>
        <w:rPr>
          <w:color w:val="000000"/>
          <w:sz w:val="22"/>
          <w:szCs w:val="22"/>
        </w:rPr>
      </w:pPr>
    </w:p>
    <w:p w:rsidR="00730C8B" w:rsidRDefault="00730C8B" w:rsidP="00730C8B">
      <w:pPr>
        <w:jc w:val="both"/>
        <w:rPr>
          <w:color w:val="000000"/>
          <w:sz w:val="22"/>
          <w:szCs w:val="22"/>
        </w:rPr>
      </w:pPr>
      <w:r>
        <w:rPr>
          <w:b/>
          <w:color w:val="000000"/>
          <w:sz w:val="22"/>
          <w:szCs w:val="22"/>
        </w:rPr>
        <w:t>7.2.6</w:t>
      </w:r>
      <w:r w:rsidRPr="00115F55">
        <w:rPr>
          <w:b/>
          <w:color w:val="000000"/>
          <w:sz w:val="22"/>
          <w:szCs w:val="22"/>
        </w:rPr>
        <w:t>.</w:t>
      </w:r>
      <w:r w:rsidRPr="00115F55">
        <w:rPr>
          <w:color w:val="000000"/>
          <w:sz w:val="22"/>
          <w:szCs w:val="22"/>
        </w:rPr>
        <w:t xml:space="preserve"> Her proje grubu tamamladıkları proje uygulamalarını özetleyen bir rapor hazırlar ve değerlendirme için sorumlu danışman öğretim elemanına sunarlar. Dersin değerlendirilmesi aşağıdaki gibidir;</w:t>
      </w:r>
    </w:p>
    <w:p w:rsidR="00730C8B" w:rsidRPr="00115F55" w:rsidRDefault="00730C8B" w:rsidP="00730C8B">
      <w:pPr>
        <w:jc w:val="both"/>
        <w:rPr>
          <w:color w:val="000000"/>
          <w:sz w:val="22"/>
          <w:szCs w:val="22"/>
        </w:rPr>
      </w:pPr>
    </w:p>
    <w:p w:rsidR="00730C8B" w:rsidRPr="00115F55" w:rsidRDefault="00730C8B" w:rsidP="00730C8B">
      <w:pPr>
        <w:rPr>
          <w:color w:val="000000"/>
          <w:sz w:val="22"/>
          <w:szCs w:val="22"/>
        </w:rPr>
      </w:pPr>
      <w:r w:rsidRPr="00115F55">
        <w:rPr>
          <w:color w:val="000000"/>
          <w:sz w:val="22"/>
          <w:szCs w:val="22"/>
        </w:rPr>
        <w:tab/>
        <w:t>Bireysel Değerlendirme + Grup Değerlendirmesi   %30</w:t>
      </w:r>
    </w:p>
    <w:p w:rsidR="00730C8B" w:rsidRPr="00115F55" w:rsidRDefault="00730C8B" w:rsidP="00730C8B">
      <w:pPr>
        <w:rPr>
          <w:color w:val="000000"/>
          <w:sz w:val="22"/>
          <w:szCs w:val="22"/>
        </w:rPr>
      </w:pPr>
      <w:r w:rsidRPr="00115F55">
        <w:rPr>
          <w:color w:val="000000"/>
          <w:sz w:val="22"/>
          <w:szCs w:val="22"/>
        </w:rPr>
        <w:tab/>
        <w:t>Rapor   %60</w:t>
      </w:r>
    </w:p>
    <w:p w:rsidR="00730C8B" w:rsidRPr="00115F55" w:rsidRDefault="00730C8B" w:rsidP="00730C8B">
      <w:pPr>
        <w:rPr>
          <w:color w:val="000000"/>
          <w:sz w:val="22"/>
          <w:szCs w:val="22"/>
        </w:rPr>
      </w:pPr>
      <w:r w:rsidRPr="00115F55">
        <w:rPr>
          <w:color w:val="000000"/>
          <w:sz w:val="22"/>
          <w:szCs w:val="22"/>
        </w:rPr>
        <w:tab/>
        <w:t>Sözlü Sunum  %10’dur.</w:t>
      </w:r>
    </w:p>
    <w:p w:rsidR="00730C8B" w:rsidRPr="00115F55" w:rsidRDefault="00730C8B" w:rsidP="00730C8B">
      <w:pPr>
        <w:autoSpaceDE w:val="0"/>
        <w:autoSpaceDN w:val="0"/>
        <w:adjustRightInd w:val="0"/>
        <w:rPr>
          <w:b/>
          <w:sz w:val="22"/>
          <w:szCs w:val="22"/>
        </w:rPr>
      </w:pPr>
    </w:p>
    <w:p w:rsidR="00730C8B" w:rsidRPr="00EE1C70" w:rsidRDefault="00730C8B" w:rsidP="00730C8B">
      <w:pPr>
        <w:autoSpaceDE w:val="0"/>
        <w:autoSpaceDN w:val="0"/>
        <w:adjustRightInd w:val="0"/>
        <w:jc w:val="both"/>
        <w:rPr>
          <w:sz w:val="22"/>
          <w:szCs w:val="22"/>
        </w:rPr>
      </w:pPr>
      <w:r>
        <w:rPr>
          <w:b/>
          <w:sz w:val="22"/>
          <w:szCs w:val="22"/>
        </w:rPr>
        <w:t>7.2.7</w:t>
      </w:r>
      <w:r w:rsidRPr="00115F55">
        <w:rPr>
          <w:b/>
          <w:sz w:val="22"/>
          <w:szCs w:val="22"/>
        </w:rPr>
        <w:t>.</w:t>
      </w:r>
      <w:r w:rsidRPr="00115F55">
        <w:rPr>
          <w:sz w:val="22"/>
          <w:szCs w:val="22"/>
        </w:rPr>
        <w:t xml:space="preserve"> </w:t>
      </w:r>
      <w:r>
        <w:rPr>
          <w:sz w:val="22"/>
          <w:szCs w:val="22"/>
        </w:rPr>
        <w:t xml:space="preserve">Toplumsal duyarlılık projeleri </w:t>
      </w:r>
      <w:r w:rsidRPr="00115F55">
        <w:rPr>
          <w:sz w:val="22"/>
          <w:szCs w:val="22"/>
        </w:rPr>
        <w:t>dersi devam zorunluluğu olan bir derstir</w:t>
      </w:r>
      <w:r>
        <w:rPr>
          <w:sz w:val="22"/>
          <w:szCs w:val="22"/>
        </w:rPr>
        <w:t xml:space="preserve"> </w:t>
      </w:r>
      <w:r w:rsidRPr="00115F55">
        <w:rPr>
          <w:sz w:val="22"/>
          <w:szCs w:val="22"/>
        </w:rPr>
        <w:t>ve danışman öğretim elemanı tarafından haftalık olarak imzalanan “</w:t>
      </w:r>
      <w:r w:rsidRPr="00115F55">
        <w:rPr>
          <w:i/>
          <w:iCs/>
          <w:sz w:val="22"/>
          <w:szCs w:val="22"/>
        </w:rPr>
        <w:t>Devam Çizelgesi</w:t>
      </w:r>
      <w:r w:rsidRPr="00115F55">
        <w:rPr>
          <w:sz w:val="22"/>
          <w:szCs w:val="22"/>
        </w:rPr>
        <w:t xml:space="preserve"> öğrenci dosyasında yer almalıdı</w:t>
      </w:r>
      <w:r>
        <w:rPr>
          <w:sz w:val="22"/>
          <w:szCs w:val="22"/>
        </w:rPr>
        <w:t xml:space="preserve">r. “Devam </w:t>
      </w:r>
      <w:r w:rsidRPr="00115F55">
        <w:rPr>
          <w:sz w:val="22"/>
          <w:szCs w:val="22"/>
        </w:rPr>
        <w:t>Çizelgesi” bulunmayan dosyalar değerlendirmeye alınmaz ve öğrenci “DEVAMSIZ” olarak sayılır. Tıp Fakültesi hariç, diğer Fakülte/ Yüksekokullarda öğrenciye NA (devamsız) notu verilir.</w:t>
      </w:r>
    </w:p>
    <w:p w:rsidR="00730C8B" w:rsidRPr="00115F55" w:rsidRDefault="00730C8B" w:rsidP="00730C8B">
      <w:pPr>
        <w:autoSpaceDE w:val="0"/>
        <w:autoSpaceDN w:val="0"/>
        <w:adjustRightInd w:val="0"/>
        <w:rPr>
          <w:sz w:val="22"/>
          <w:szCs w:val="22"/>
        </w:rPr>
      </w:pPr>
    </w:p>
    <w:p w:rsidR="00730C8B" w:rsidRPr="00115F55" w:rsidRDefault="00730C8B" w:rsidP="00730C8B">
      <w:pPr>
        <w:autoSpaceDE w:val="0"/>
        <w:autoSpaceDN w:val="0"/>
        <w:adjustRightInd w:val="0"/>
        <w:jc w:val="both"/>
        <w:rPr>
          <w:sz w:val="22"/>
          <w:szCs w:val="22"/>
        </w:rPr>
      </w:pPr>
      <w:r>
        <w:rPr>
          <w:b/>
          <w:sz w:val="22"/>
          <w:szCs w:val="22"/>
        </w:rPr>
        <w:t>7.2.8</w:t>
      </w:r>
      <w:r w:rsidRPr="00115F55">
        <w:rPr>
          <w:b/>
          <w:sz w:val="22"/>
          <w:szCs w:val="22"/>
        </w:rPr>
        <w:t>.</w:t>
      </w:r>
      <w:r w:rsidRPr="00115F55">
        <w:rPr>
          <w:sz w:val="22"/>
          <w:szCs w:val="22"/>
        </w:rPr>
        <w:t xml:space="preserve"> Öğrenci her hafta dersle ilgili etkinlikler</w:t>
      </w:r>
      <w:r>
        <w:rPr>
          <w:sz w:val="22"/>
          <w:szCs w:val="22"/>
        </w:rPr>
        <w:t>e dair katılım ve düşüncelerini</w:t>
      </w:r>
      <w:r w:rsidRPr="00115F55">
        <w:rPr>
          <w:sz w:val="22"/>
          <w:szCs w:val="22"/>
        </w:rPr>
        <w:t xml:space="preserve"> belirteceği bir “Haftalık Etkinlik  Raporu ” doldurur ve danışman öğretim elemanına imzalatır. Haftalık Etkinlik Raporları  gerçekleştirildikleri tarihler dikkate alınarak sıralanmalı ve dosyaya yerleştirilmelidir. Haftalık Etkinlik Raporları öğrenci ve rehber öğretmen tarafından imzalanmamışsa, o rapor değerlendirmeye alınmaz.</w:t>
      </w:r>
    </w:p>
    <w:p w:rsidR="00730C8B" w:rsidRPr="00115F55" w:rsidRDefault="00730C8B" w:rsidP="00730C8B">
      <w:pPr>
        <w:autoSpaceDE w:val="0"/>
        <w:autoSpaceDN w:val="0"/>
        <w:adjustRightInd w:val="0"/>
        <w:rPr>
          <w:sz w:val="22"/>
          <w:szCs w:val="22"/>
        </w:rPr>
      </w:pPr>
    </w:p>
    <w:p w:rsidR="00730C8B" w:rsidRPr="00115F55" w:rsidRDefault="00730C8B" w:rsidP="00730C8B">
      <w:pPr>
        <w:autoSpaceDE w:val="0"/>
        <w:autoSpaceDN w:val="0"/>
        <w:adjustRightInd w:val="0"/>
        <w:jc w:val="both"/>
        <w:rPr>
          <w:color w:val="000000"/>
          <w:sz w:val="22"/>
          <w:szCs w:val="22"/>
        </w:rPr>
      </w:pPr>
      <w:r>
        <w:rPr>
          <w:b/>
          <w:sz w:val="22"/>
          <w:szCs w:val="22"/>
        </w:rPr>
        <w:t>7.2.9</w:t>
      </w:r>
      <w:r w:rsidRPr="00115F55">
        <w:rPr>
          <w:b/>
          <w:sz w:val="22"/>
          <w:szCs w:val="22"/>
        </w:rPr>
        <w:t>.</w:t>
      </w:r>
      <w:r w:rsidRPr="00115F55">
        <w:rPr>
          <w:sz w:val="22"/>
          <w:szCs w:val="22"/>
        </w:rPr>
        <w:t xml:space="preserve"> Proje bitirme raporlarında her öğrencinin kendi kişisel gözlem ve düşüncelerinin belirtildiği bölümler de yer almaktadır.  Dolayıs</w:t>
      </w:r>
      <w:r>
        <w:rPr>
          <w:sz w:val="22"/>
          <w:szCs w:val="22"/>
        </w:rPr>
        <w:t xml:space="preserve">ıyla içeriğinde </w:t>
      </w:r>
      <w:r w:rsidRPr="00115F55">
        <w:rPr>
          <w:sz w:val="22"/>
          <w:szCs w:val="22"/>
        </w:rPr>
        <w:t>benzerlik taşıyan dosyalar değerlendirmeye alınmaz.</w:t>
      </w:r>
    </w:p>
    <w:p w:rsidR="00730C8B" w:rsidRPr="00115F55" w:rsidRDefault="00730C8B" w:rsidP="00730C8B">
      <w:pPr>
        <w:jc w:val="both"/>
        <w:rPr>
          <w:color w:val="000000"/>
          <w:sz w:val="22"/>
          <w:szCs w:val="22"/>
        </w:rPr>
      </w:pPr>
      <w:r w:rsidRPr="00115F55">
        <w:rPr>
          <w:color w:val="000000"/>
          <w:sz w:val="22"/>
          <w:szCs w:val="22"/>
        </w:rPr>
        <w:br/>
        <w:t xml:space="preserve"> </w:t>
      </w:r>
      <w:r>
        <w:rPr>
          <w:b/>
          <w:color w:val="000000"/>
          <w:sz w:val="22"/>
          <w:szCs w:val="22"/>
        </w:rPr>
        <w:t>7.2.10</w:t>
      </w:r>
      <w:r w:rsidRPr="00115F55">
        <w:rPr>
          <w:b/>
          <w:color w:val="000000"/>
          <w:sz w:val="22"/>
          <w:szCs w:val="22"/>
        </w:rPr>
        <w:t>.</w:t>
      </w:r>
      <w:r w:rsidRPr="00115F55">
        <w:rPr>
          <w:color w:val="000000"/>
          <w:sz w:val="22"/>
          <w:szCs w:val="22"/>
        </w:rPr>
        <w:t xml:space="preserve"> Proje </w:t>
      </w:r>
      <w:r>
        <w:rPr>
          <w:color w:val="000000"/>
          <w:sz w:val="22"/>
          <w:szCs w:val="22"/>
        </w:rPr>
        <w:t xml:space="preserve">Raporunun </w:t>
      </w:r>
      <w:r w:rsidRPr="00115F55">
        <w:rPr>
          <w:color w:val="000000"/>
          <w:sz w:val="22"/>
          <w:szCs w:val="22"/>
        </w:rPr>
        <w:t>Sözlü Sunumu Tıp Fakültesinde yıl sonunda, diğer Fakülte/Yüksekokullarda yarıyıl sonunda her proje grubu danışman hoca nezaretinde tamamladıkları toplumsal duyarlılık projesine ait raporu önce kendi grupları içinde ve daha sonra sınıfta diğer pr</w:t>
      </w:r>
      <w:r>
        <w:rPr>
          <w:color w:val="000000"/>
          <w:sz w:val="22"/>
          <w:szCs w:val="22"/>
        </w:rPr>
        <w:t>oje grup</w:t>
      </w:r>
      <w:r w:rsidRPr="00115F55">
        <w:rPr>
          <w:color w:val="000000"/>
          <w:sz w:val="22"/>
          <w:szCs w:val="22"/>
        </w:rPr>
        <w:t>larının üyeleri önünde sunarlar. Bu sunum danışman öğretim üyesi tarafından değerlendirilir.</w:t>
      </w:r>
      <w:r>
        <w:rPr>
          <w:color w:val="000000"/>
          <w:sz w:val="22"/>
          <w:szCs w:val="22"/>
        </w:rPr>
        <w:t xml:space="preserve"> </w:t>
      </w:r>
      <w:r w:rsidRPr="00115F55">
        <w:rPr>
          <w:color w:val="000000"/>
          <w:sz w:val="22"/>
          <w:szCs w:val="22"/>
        </w:rPr>
        <w:t xml:space="preserve">Sözlü Sunum değerlendirme notu başarı puanın % </w:t>
      </w:r>
      <w:smartTag w:uri="urn:schemas-microsoft-com:office:smarttags" w:element="metricconverter">
        <w:smartTagPr>
          <w:attr w:name="ProductID" w:val="10’"/>
        </w:smartTagPr>
        <w:r w:rsidRPr="00115F55">
          <w:rPr>
            <w:color w:val="000000"/>
            <w:sz w:val="22"/>
            <w:szCs w:val="22"/>
          </w:rPr>
          <w:t>10’</w:t>
        </w:r>
      </w:smartTag>
      <w:r w:rsidRPr="00115F55">
        <w:rPr>
          <w:color w:val="000000"/>
          <w:sz w:val="22"/>
          <w:szCs w:val="22"/>
        </w:rPr>
        <w:t xml:space="preserve"> nu oluşturur.  </w:t>
      </w:r>
    </w:p>
    <w:p w:rsidR="00730C8B" w:rsidRPr="00115F55" w:rsidRDefault="00730C8B" w:rsidP="00730C8B">
      <w:pPr>
        <w:autoSpaceDE w:val="0"/>
        <w:autoSpaceDN w:val="0"/>
        <w:adjustRightInd w:val="0"/>
        <w:jc w:val="both"/>
        <w:rPr>
          <w:sz w:val="22"/>
          <w:szCs w:val="22"/>
        </w:rPr>
      </w:pPr>
      <w:r w:rsidRPr="00115F55">
        <w:rPr>
          <w:color w:val="101010"/>
          <w:sz w:val="22"/>
          <w:szCs w:val="22"/>
        </w:rPr>
        <w:t> </w:t>
      </w:r>
    </w:p>
    <w:p w:rsidR="00730C8B" w:rsidRDefault="00730C8B" w:rsidP="00730C8B">
      <w:pPr>
        <w:pStyle w:val="NormalWeb"/>
        <w:shd w:val="clear" w:color="auto" w:fill="FFFFFF"/>
        <w:spacing w:before="0" w:beforeAutospacing="0" w:after="0" w:afterAutospacing="0"/>
        <w:jc w:val="both"/>
        <w:rPr>
          <w:sz w:val="22"/>
          <w:szCs w:val="22"/>
        </w:rPr>
      </w:pPr>
      <w:r>
        <w:rPr>
          <w:b/>
          <w:sz w:val="22"/>
          <w:szCs w:val="22"/>
        </w:rPr>
        <w:t>7.2.11</w:t>
      </w:r>
      <w:r w:rsidRPr="00115F55">
        <w:rPr>
          <w:b/>
          <w:sz w:val="22"/>
          <w:szCs w:val="22"/>
        </w:rPr>
        <w:t>.</w:t>
      </w:r>
      <w:r w:rsidRPr="00115F55">
        <w:rPr>
          <w:sz w:val="22"/>
          <w:szCs w:val="22"/>
        </w:rPr>
        <w:t xml:space="preserve"> Öğrencinin dersten almış olduğu not, ders takip çizelgesinde ilgili döneme eklenir ve bu derse ait almış olduğu not dönem not ortalamasının hesaplanmasında dikkate alınır.</w:t>
      </w:r>
    </w:p>
    <w:p w:rsidR="00730C8B" w:rsidRPr="00115F55" w:rsidRDefault="00730C8B" w:rsidP="00730C8B">
      <w:pPr>
        <w:pStyle w:val="NormalWeb"/>
        <w:shd w:val="clear" w:color="auto" w:fill="FFFFFF"/>
        <w:spacing w:before="0" w:beforeAutospacing="0" w:after="0" w:afterAutospacing="0"/>
        <w:jc w:val="both"/>
        <w:rPr>
          <w:sz w:val="22"/>
          <w:szCs w:val="22"/>
        </w:rPr>
      </w:pPr>
    </w:p>
    <w:p w:rsidR="00730C8B" w:rsidRPr="00115F55" w:rsidRDefault="00730C8B" w:rsidP="00730C8B">
      <w:pPr>
        <w:shd w:val="clear" w:color="auto" w:fill="FFFFFF"/>
        <w:jc w:val="both"/>
        <w:rPr>
          <w:color w:val="101010"/>
          <w:sz w:val="22"/>
          <w:szCs w:val="22"/>
        </w:rPr>
      </w:pPr>
      <w:r>
        <w:rPr>
          <w:b/>
          <w:color w:val="101010"/>
          <w:sz w:val="22"/>
          <w:szCs w:val="22"/>
        </w:rPr>
        <w:t>7.2.12</w:t>
      </w:r>
      <w:r w:rsidRPr="00115F55">
        <w:rPr>
          <w:b/>
          <w:color w:val="101010"/>
          <w:sz w:val="22"/>
          <w:szCs w:val="22"/>
        </w:rPr>
        <w:t>.</w:t>
      </w:r>
      <w:r w:rsidRPr="00115F55">
        <w:rPr>
          <w:color w:val="101010"/>
          <w:sz w:val="22"/>
          <w:szCs w:val="22"/>
        </w:rPr>
        <w:t xml:space="preserve"> </w:t>
      </w:r>
      <w:r w:rsidRPr="00115F55">
        <w:rPr>
          <w:sz w:val="22"/>
          <w:szCs w:val="22"/>
        </w:rPr>
        <w:t xml:space="preserve">Başarısız olan öğrenci,  dersi, izleyen yıl farklı bir proje ile tekrar alır. </w:t>
      </w:r>
    </w:p>
    <w:p w:rsidR="00730C8B" w:rsidRPr="00115F55" w:rsidRDefault="00730C8B" w:rsidP="00730C8B">
      <w:pPr>
        <w:shd w:val="clear" w:color="auto" w:fill="FFFFFF"/>
        <w:jc w:val="both"/>
        <w:rPr>
          <w:color w:val="101010"/>
          <w:sz w:val="22"/>
          <w:szCs w:val="22"/>
        </w:rPr>
      </w:pPr>
    </w:p>
    <w:p w:rsidR="00730C8B" w:rsidRPr="00115F55" w:rsidRDefault="00730C8B" w:rsidP="00730C8B">
      <w:pPr>
        <w:pStyle w:val="NormalWeb"/>
        <w:shd w:val="clear" w:color="auto" w:fill="FFFFFF"/>
        <w:spacing w:before="0" w:beforeAutospacing="0" w:after="0" w:afterAutospacing="0"/>
        <w:rPr>
          <w:sz w:val="22"/>
          <w:szCs w:val="22"/>
        </w:rPr>
      </w:pPr>
      <w:r w:rsidRPr="00115F55">
        <w:rPr>
          <w:rStyle w:val="Gl"/>
          <w:sz w:val="22"/>
          <w:szCs w:val="22"/>
        </w:rPr>
        <w:t xml:space="preserve">7. 3. Muafiyet </w:t>
      </w:r>
    </w:p>
    <w:p w:rsidR="00730C8B" w:rsidRPr="00115F55" w:rsidRDefault="00730C8B" w:rsidP="00730C8B">
      <w:pPr>
        <w:pStyle w:val="NormalWeb"/>
        <w:shd w:val="clear" w:color="auto" w:fill="FFFFFF"/>
        <w:spacing w:before="0" w:beforeAutospacing="0" w:after="0" w:afterAutospacing="0"/>
        <w:rPr>
          <w:sz w:val="22"/>
          <w:szCs w:val="22"/>
        </w:rPr>
      </w:pPr>
      <w:r w:rsidRPr="00115F55">
        <w:rPr>
          <w:sz w:val="22"/>
          <w:szCs w:val="22"/>
        </w:rPr>
        <w:t>Bu Dersten;</w:t>
      </w:r>
    </w:p>
    <w:p w:rsidR="00730C8B" w:rsidRPr="00115F55" w:rsidRDefault="00730C8B" w:rsidP="00730C8B">
      <w:pPr>
        <w:shd w:val="clear" w:color="auto" w:fill="FFFFFF"/>
        <w:tabs>
          <w:tab w:val="num" w:pos="720"/>
        </w:tabs>
        <w:ind w:left="720" w:hanging="360"/>
        <w:jc w:val="both"/>
        <w:rPr>
          <w:color w:val="101010"/>
          <w:sz w:val="22"/>
          <w:szCs w:val="22"/>
        </w:rPr>
      </w:pPr>
      <w:r>
        <w:rPr>
          <w:color w:val="101010"/>
          <w:sz w:val="22"/>
          <w:szCs w:val="22"/>
        </w:rPr>
        <w:t>a)     </w:t>
      </w:r>
      <w:r w:rsidRPr="00115F55">
        <w:rPr>
          <w:color w:val="101010"/>
          <w:sz w:val="22"/>
          <w:szCs w:val="22"/>
        </w:rPr>
        <w:t>Üniversiteye yatay ve dikey geçişle gelen öğrenciler,</w:t>
      </w:r>
    </w:p>
    <w:p w:rsidR="00730C8B" w:rsidRDefault="00730C8B" w:rsidP="00730C8B">
      <w:pPr>
        <w:shd w:val="clear" w:color="auto" w:fill="FFFFFF"/>
        <w:tabs>
          <w:tab w:val="num" w:pos="0"/>
        </w:tabs>
        <w:ind w:firstLine="360"/>
        <w:rPr>
          <w:color w:val="101010"/>
          <w:sz w:val="22"/>
          <w:szCs w:val="22"/>
        </w:rPr>
      </w:pPr>
      <w:r>
        <w:rPr>
          <w:color w:val="101010"/>
          <w:sz w:val="22"/>
          <w:szCs w:val="22"/>
        </w:rPr>
        <w:t>b)     Bu d</w:t>
      </w:r>
      <w:r w:rsidRPr="00115F55">
        <w:rPr>
          <w:color w:val="101010"/>
          <w:sz w:val="22"/>
          <w:szCs w:val="22"/>
        </w:rPr>
        <w:t xml:space="preserve">ersi önceden Üniversitemizde alıp başarılı olmuş ve tekrar kayıt hakkı kazanan öğrenciler </w:t>
      </w:r>
    </w:p>
    <w:p w:rsidR="00730C8B" w:rsidRPr="00115F55" w:rsidRDefault="00730C8B" w:rsidP="00730C8B">
      <w:pPr>
        <w:shd w:val="clear" w:color="auto" w:fill="FFFFFF"/>
        <w:tabs>
          <w:tab w:val="num" w:pos="0"/>
        </w:tabs>
        <w:ind w:firstLine="360"/>
        <w:rPr>
          <w:color w:val="101010"/>
          <w:sz w:val="22"/>
          <w:szCs w:val="22"/>
        </w:rPr>
      </w:pPr>
      <w:r>
        <w:rPr>
          <w:color w:val="101010"/>
          <w:sz w:val="22"/>
          <w:szCs w:val="22"/>
        </w:rPr>
        <w:t xml:space="preserve">          </w:t>
      </w:r>
      <w:r w:rsidRPr="00115F55">
        <w:rPr>
          <w:color w:val="101010"/>
          <w:sz w:val="22"/>
          <w:szCs w:val="22"/>
        </w:rPr>
        <w:t>muaftırlar.</w:t>
      </w:r>
    </w:p>
    <w:p w:rsidR="00730C8B" w:rsidRPr="00115F55" w:rsidRDefault="00730C8B" w:rsidP="00730C8B">
      <w:pPr>
        <w:shd w:val="clear" w:color="auto" w:fill="FFFFFF"/>
        <w:tabs>
          <w:tab w:val="num" w:pos="0"/>
        </w:tabs>
        <w:ind w:firstLine="360"/>
        <w:rPr>
          <w:color w:val="101010"/>
          <w:sz w:val="22"/>
          <w:szCs w:val="22"/>
        </w:rPr>
      </w:pPr>
      <w:r w:rsidRPr="00115F55">
        <w:rPr>
          <w:color w:val="101010"/>
          <w:sz w:val="22"/>
          <w:szCs w:val="22"/>
        </w:rPr>
        <w:t> </w:t>
      </w:r>
    </w:p>
    <w:p w:rsidR="00730C8B" w:rsidRPr="00115F55" w:rsidRDefault="00730C8B" w:rsidP="00730C8B">
      <w:pPr>
        <w:shd w:val="clear" w:color="auto" w:fill="FFFFFF"/>
        <w:tabs>
          <w:tab w:val="num" w:pos="0"/>
        </w:tabs>
        <w:ind w:firstLine="360"/>
        <w:jc w:val="both"/>
        <w:rPr>
          <w:color w:val="101010"/>
          <w:sz w:val="22"/>
          <w:szCs w:val="22"/>
        </w:rPr>
      </w:pPr>
    </w:p>
    <w:p w:rsidR="00730C8B" w:rsidRPr="00115F55" w:rsidRDefault="00730C8B" w:rsidP="00730C8B">
      <w:pPr>
        <w:shd w:val="clear" w:color="auto" w:fill="FFFFFF"/>
        <w:tabs>
          <w:tab w:val="num" w:pos="0"/>
        </w:tabs>
        <w:ind w:firstLine="360"/>
        <w:jc w:val="both"/>
        <w:rPr>
          <w:color w:val="101010"/>
          <w:sz w:val="22"/>
          <w:szCs w:val="22"/>
        </w:rPr>
      </w:pPr>
    </w:p>
    <w:p w:rsidR="00730C8B" w:rsidRPr="00115F55" w:rsidRDefault="00730C8B" w:rsidP="00730C8B">
      <w:pPr>
        <w:shd w:val="clear" w:color="auto" w:fill="FFFFFF"/>
        <w:jc w:val="center"/>
        <w:rPr>
          <w:sz w:val="22"/>
          <w:szCs w:val="22"/>
        </w:rPr>
      </w:pPr>
      <w:r w:rsidRPr="00115F55">
        <w:rPr>
          <w:sz w:val="22"/>
          <w:szCs w:val="22"/>
        </w:rPr>
        <w:t>BEŞİNCİ BÖLÜM</w:t>
      </w:r>
    </w:p>
    <w:p w:rsidR="00730C8B" w:rsidRPr="00115F55" w:rsidRDefault="00730C8B" w:rsidP="00730C8B">
      <w:pPr>
        <w:pStyle w:val="NormalWeb"/>
        <w:shd w:val="clear" w:color="auto" w:fill="FFFFFF"/>
        <w:spacing w:before="0" w:beforeAutospacing="0" w:after="0" w:afterAutospacing="0"/>
        <w:jc w:val="center"/>
        <w:rPr>
          <w:b/>
          <w:sz w:val="22"/>
          <w:szCs w:val="22"/>
        </w:rPr>
      </w:pPr>
      <w:r w:rsidRPr="00115F55">
        <w:rPr>
          <w:b/>
          <w:sz w:val="22"/>
          <w:szCs w:val="22"/>
        </w:rPr>
        <w:t xml:space="preserve">Çeşitli ve Son Hükümler </w:t>
      </w:r>
    </w:p>
    <w:p w:rsidR="00730C8B" w:rsidRPr="00115F55" w:rsidRDefault="00730C8B" w:rsidP="00730C8B">
      <w:pPr>
        <w:pStyle w:val="NormalWeb"/>
        <w:shd w:val="clear" w:color="auto" w:fill="FFFFFF"/>
        <w:spacing w:before="0" w:beforeAutospacing="0" w:after="0" w:afterAutospacing="0"/>
        <w:rPr>
          <w:b/>
          <w:sz w:val="22"/>
          <w:szCs w:val="22"/>
        </w:rPr>
      </w:pPr>
      <w:r w:rsidRPr="00115F55">
        <w:rPr>
          <w:b/>
          <w:sz w:val="22"/>
          <w:szCs w:val="22"/>
        </w:rPr>
        <w:t>Yürürlük</w:t>
      </w:r>
    </w:p>
    <w:p w:rsidR="00730C8B" w:rsidRDefault="00730C8B" w:rsidP="00730C8B">
      <w:pPr>
        <w:pStyle w:val="NormalWeb"/>
        <w:shd w:val="clear" w:color="auto" w:fill="FFFFFF"/>
        <w:spacing w:before="0" w:beforeAutospacing="0" w:after="0" w:afterAutospacing="0"/>
        <w:rPr>
          <w:sz w:val="22"/>
          <w:szCs w:val="22"/>
        </w:rPr>
      </w:pPr>
      <w:r w:rsidRPr="00115F55">
        <w:rPr>
          <w:sz w:val="22"/>
          <w:szCs w:val="22"/>
        </w:rPr>
        <w:t> </w:t>
      </w:r>
      <w:r w:rsidRPr="00115F55">
        <w:rPr>
          <w:b/>
          <w:sz w:val="22"/>
          <w:szCs w:val="22"/>
        </w:rPr>
        <w:t>MADDE 18 –</w:t>
      </w:r>
      <w:r w:rsidRPr="00115F55">
        <w:rPr>
          <w:sz w:val="22"/>
          <w:szCs w:val="22"/>
        </w:rPr>
        <w:t xml:space="preserve"> Bu Esaslar Senato tarafından onaylandığı tarihte yürürlüğe girer.</w:t>
      </w:r>
    </w:p>
    <w:p w:rsidR="00730C8B" w:rsidRPr="00115F55" w:rsidRDefault="00730C8B" w:rsidP="00730C8B">
      <w:pPr>
        <w:pStyle w:val="NormalWeb"/>
        <w:shd w:val="clear" w:color="auto" w:fill="FFFFFF"/>
        <w:spacing w:before="0" w:beforeAutospacing="0" w:after="0" w:afterAutospacing="0"/>
        <w:rPr>
          <w:sz w:val="22"/>
          <w:szCs w:val="22"/>
        </w:rPr>
      </w:pPr>
    </w:p>
    <w:p w:rsidR="00730C8B" w:rsidRPr="00115F55" w:rsidRDefault="00730C8B" w:rsidP="00730C8B">
      <w:pPr>
        <w:shd w:val="clear" w:color="auto" w:fill="FFFFFF"/>
        <w:jc w:val="both"/>
        <w:rPr>
          <w:color w:val="101010"/>
          <w:sz w:val="22"/>
          <w:szCs w:val="22"/>
        </w:rPr>
      </w:pPr>
      <w:r w:rsidRPr="00115F55">
        <w:rPr>
          <w:b/>
          <w:color w:val="101010"/>
          <w:sz w:val="22"/>
          <w:szCs w:val="22"/>
        </w:rPr>
        <w:t>Yürütme</w:t>
      </w:r>
    </w:p>
    <w:p w:rsidR="00730C8B" w:rsidRDefault="00730C8B" w:rsidP="00730C8B">
      <w:pPr>
        <w:shd w:val="clear" w:color="auto" w:fill="FFFFFF"/>
        <w:jc w:val="both"/>
        <w:rPr>
          <w:color w:val="101010"/>
          <w:sz w:val="22"/>
          <w:szCs w:val="22"/>
        </w:rPr>
      </w:pPr>
      <w:r w:rsidRPr="00115F55">
        <w:rPr>
          <w:b/>
          <w:color w:val="101010"/>
          <w:sz w:val="22"/>
          <w:szCs w:val="22"/>
        </w:rPr>
        <w:t>MADDE 19 –</w:t>
      </w:r>
      <w:r w:rsidRPr="00115F55">
        <w:rPr>
          <w:color w:val="101010"/>
          <w:sz w:val="22"/>
          <w:szCs w:val="22"/>
        </w:rPr>
        <w:t xml:space="preserve"> Bu Esasların hükümlerini Gaziantep Üniversitesi Rektörü yürütür.</w:t>
      </w:r>
    </w:p>
    <w:p w:rsidR="00730C8B" w:rsidRDefault="00730C8B" w:rsidP="00730C8B">
      <w:pPr>
        <w:shd w:val="clear" w:color="auto" w:fill="FFFFFF"/>
        <w:jc w:val="both"/>
        <w:rPr>
          <w:color w:val="101010"/>
          <w:sz w:val="22"/>
          <w:szCs w:val="22"/>
        </w:rPr>
      </w:pPr>
    </w:p>
    <w:p w:rsidR="00730C8B" w:rsidRDefault="00730C8B" w:rsidP="00730C8B">
      <w:pPr>
        <w:shd w:val="clear" w:color="auto" w:fill="FFFFFF"/>
        <w:jc w:val="both"/>
        <w:rPr>
          <w:color w:val="101010"/>
          <w:sz w:val="22"/>
          <w:szCs w:val="22"/>
        </w:rPr>
      </w:pPr>
    </w:p>
    <w:p w:rsidR="00730C8B" w:rsidRDefault="00730C8B" w:rsidP="00730C8B">
      <w:pPr>
        <w:shd w:val="clear" w:color="auto" w:fill="FFFFFF"/>
        <w:jc w:val="both"/>
        <w:rPr>
          <w:color w:val="101010"/>
          <w:sz w:val="22"/>
          <w:szCs w:val="22"/>
        </w:rPr>
      </w:pPr>
    </w:p>
    <w:p w:rsidR="00730C8B" w:rsidRDefault="00730C8B" w:rsidP="00730C8B">
      <w:pPr>
        <w:shd w:val="clear" w:color="auto" w:fill="FFFFFF"/>
        <w:jc w:val="both"/>
        <w:rPr>
          <w:color w:val="101010"/>
          <w:sz w:val="22"/>
          <w:szCs w:val="22"/>
        </w:rPr>
      </w:pPr>
    </w:p>
    <w:p w:rsidR="00730C8B" w:rsidRPr="00115F55" w:rsidRDefault="00730C8B" w:rsidP="00730C8B">
      <w:pPr>
        <w:shd w:val="clear" w:color="auto" w:fill="FFFFFF"/>
        <w:jc w:val="both"/>
        <w:rPr>
          <w:color w:val="101010"/>
          <w:sz w:val="22"/>
          <w:szCs w:val="22"/>
        </w:rPr>
      </w:pPr>
    </w:p>
    <w:p w:rsidR="00730C8B" w:rsidRPr="00B72EC6" w:rsidRDefault="00E71C4F" w:rsidP="00730C8B">
      <w:pPr>
        <w:rPr>
          <w:b/>
          <w:sz w:val="22"/>
          <w:szCs w:val="22"/>
        </w:rPr>
      </w:pPr>
      <w:r>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-457200</wp:posOffset>
                </wp:positionV>
                <wp:extent cx="6858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C8B" w:rsidRPr="006B0990" w:rsidRDefault="00730C8B" w:rsidP="00730C8B">
                            <w:r>
                              <w:t>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36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" stroked="f">
                <v:textbox>
                  <w:txbxContent>
                    <w:p w:rsidR="00730C8B" w:rsidRPr="006B0990" w:rsidRDefault="00730C8B" w:rsidP="00730C8B">
                      <w:r>
                        <w:t>EK</w:t>
                      </w:r>
                    </w:p>
                  </w:txbxContent>
                </v:textbox>
              </v:shape>
            </w:pict>
          </mc:Fallback>
        </mc:AlternateContent>
      </w:r>
      <w:r w:rsidR="00730C8B" w:rsidRPr="00B72EC6">
        <w:rPr>
          <w:b/>
          <w:sz w:val="22"/>
          <w:szCs w:val="22"/>
        </w:rPr>
        <w:t>ÖZETLENMİŞ  TDP DERSİ UYGULAMA TAKVİMİ</w:t>
      </w:r>
    </w:p>
    <w:p w:rsidR="00730C8B" w:rsidRPr="00B72EC6" w:rsidRDefault="00730C8B" w:rsidP="00730C8B">
      <w:pPr>
        <w:rPr>
          <w:sz w:val="22"/>
          <w:szCs w:val="22"/>
        </w:rPr>
      </w:pPr>
    </w:p>
    <w:p w:rsidR="00730C8B" w:rsidRPr="00B72EC6" w:rsidRDefault="00730C8B" w:rsidP="00730C8B">
      <w:pPr>
        <w:rPr>
          <w:b/>
          <w:sz w:val="22"/>
          <w:szCs w:val="22"/>
        </w:rPr>
      </w:pPr>
      <w:r w:rsidRPr="00B72EC6">
        <w:rPr>
          <w:b/>
          <w:sz w:val="22"/>
          <w:szCs w:val="22"/>
        </w:rPr>
        <w:t>1. YARIYIL TDP TAKVİMİ</w:t>
      </w:r>
    </w:p>
    <w:p w:rsidR="00730C8B" w:rsidRPr="00B72EC6" w:rsidRDefault="00730C8B" w:rsidP="00730C8B">
      <w:pPr>
        <w:rPr>
          <w:sz w:val="22"/>
          <w:szCs w:val="22"/>
        </w:rPr>
      </w:pPr>
    </w:p>
    <w:p w:rsidR="00730C8B" w:rsidRPr="00B72EC6" w:rsidRDefault="00730C8B" w:rsidP="00730C8B">
      <w:pPr>
        <w:jc w:val="both"/>
        <w:rPr>
          <w:sz w:val="22"/>
          <w:szCs w:val="22"/>
        </w:rPr>
      </w:pPr>
      <w:r w:rsidRPr="00B72EC6">
        <w:rPr>
          <w:b/>
          <w:sz w:val="22"/>
          <w:szCs w:val="22"/>
        </w:rPr>
        <w:t>1-2 Hafta:</w:t>
      </w:r>
      <w:r>
        <w:rPr>
          <w:sz w:val="22"/>
          <w:szCs w:val="22"/>
        </w:rPr>
        <w:t xml:space="preserve">  Fakülte/Yüksekokul TDP K</w:t>
      </w:r>
      <w:r w:rsidRPr="00B72EC6">
        <w:rPr>
          <w:sz w:val="22"/>
          <w:szCs w:val="22"/>
        </w:rPr>
        <w:t>oordinatörleri proje konuları ile ilgili önerilerini  ve ilgili danışman hocaları kendi birimlerindeki TDP kurulun</w:t>
      </w:r>
      <w:r>
        <w:rPr>
          <w:sz w:val="22"/>
          <w:szCs w:val="22"/>
        </w:rPr>
        <w:t>da değerlendirdikten sonra TDP Genel K</w:t>
      </w:r>
      <w:r w:rsidRPr="00B72EC6">
        <w:rPr>
          <w:sz w:val="22"/>
          <w:szCs w:val="22"/>
        </w:rPr>
        <w:t xml:space="preserve">oordinatörlüğüne sunarlar.  </w:t>
      </w:r>
    </w:p>
    <w:p w:rsidR="00730C8B" w:rsidRPr="00B72EC6" w:rsidRDefault="00730C8B" w:rsidP="00730C8B">
      <w:pPr>
        <w:rPr>
          <w:sz w:val="22"/>
          <w:szCs w:val="22"/>
        </w:rPr>
      </w:pPr>
    </w:p>
    <w:p w:rsidR="00730C8B" w:rsidRPr="00B72EC6" w:rsidRDefault="00730C8B" w:rsidP="00730C8B">
      <w:pPr>
        <w:jc w:val="both"/>
        <w:rPr>
          <w:sz w:val="22"/>
          <w:szCs w:val="22"/>
        </w:rPr>
      </w:pPr>
      <w:r>
        <w:rPr>
          <w:b/>
          <w:sz w:val="22"/>
          <w:szCs w:val="22"/>
        </w:rPr>
        <w:t>2-4 H</w:t>
      </w:r>
      <w:r w:rsidRPr="00B72EC6">
        <w:rPr>
          <w:b/>
          <w:sz w:val="22"/>
          <w:szCs w:val="22"/>
        </w:rPr>
        <w:t>afta:</w:t>
      </w:r>
      <w:r w:rsidRPr="00B72EC6">
        <w:rPr>
          <w:sz w:val="22"/>
          <w:szCs w:val="22"/>
        </w:rPr>
        <w:t xml:space="preserve"> </w:t>
      </w:r>
      <w:r>
        <w:rPr>
          <w:sz w:val="22"/>
          <w:szCs w:val="22"/>
        </w:rPr>
        <w:t xml:space="preserve"> Proje konuları Üniversite TDP Genel K</w:t>
      </w:r>
      <w:r w:rsidRPr="00B72EC6">
        <w:rPr>
          <w:sz w:val="22"/>
          <w:szCs w:val="22"/>
        </w:rPr>
        <w:t>oordinatörlüğünce değerlendirilip oluşturulan TDP programı rektörlük onayına sunulur. Onaylanan Projeler ve Danışmanları en geç akade</w:t>
      </w:r>
      <w:r>
        <w:rPr>
          <w:sz w:val="22"/>
          <w:szCs w:val="22"/>
        </w:rPr>
        <w:t xml:space="preserve">mik yılın ilk 8 haftası içinde </w:t>
      </w:r>
      <w:r w:rsidRPr="00B72EC6">
        <w:rPr>
          <w:sz w:val="22"/>
          <w:szCs w:val="22"/>
        </w:rPr>
        <w:t>öğrencilere duyurulur</w:t>
      </w:r>
      <w:r>
        <w:rPr>
          <w:sz w:val="22"/>
          <w:szCs w:val="22"/>
        </w:rPr>
        <w:t>.</w:t>
      </w:r>
    </w:p>
    <w:p w:rsidR="00730C8B" w:rsidRPr="00B72EC6" w:rsidRDefault="00730C8B" w:rsidP="00730C8B">
      <w:pPr>
        <w:rPr>
          <w:sz w:val="22"/>
          <w:szCs w:val="22"/>
        </w:rPr>
      </w:pPr>
    </w:p>
    <w:p w:rsidR="00730C8B" w:rsidRPr="00B72EC6" w:rsidRDefault="00730C8B" w:rsidP="00730C8B">
      <w:pPr>
        <w:jc w:val="both"/>
        <w:rPr>
          <w:sz w:val="22"/>
          <w:szCs w:val="22"/>
        </w:rPr>
      </w:pPr>
      <w:r>
        <w:rPr>
          <w:b/>
          <w:sz w:val="22"/>
          <w:szCs w:val="22"/>
        </w:rPr>
        <w:t>4-6 H</w:t>
      </w:r>
      <w:r w:rsidRPr="00B72EC6">
        <w:rPr>
          <w:b/>
          <w:sz w:val="22"/>
          <w:szCs w:val="22"/>
        </w:rPr>
        <w:t>afta:</w:t>
      </w:r>
      <w:r w:rsidRPr="00B72EC6">
        <w:rPr>
          <w:sz w:val="22"/>
          <w:szCs w:val="22"/>
        </w:rPr>
        <w:t xml:space="preserve">  Öğrenciler 2 hafta içinde (10. Haftaya kadar) ilgi duydukları projenin danışmanına öğrenci işleri vasıtasıyla başvururlar. </w:t>
      </w:r>
      <w:r>
        <w:rPr>
          <w:sz w:val="22"/>
          <w:szCs w:val="22"/>
        </w:rPr>
        <w:t>Proje Grupları 10-30</w:t>
      </w:r>
      <w:r w:rsidRPr="00B72EC6">
        <w:rPr>
          <w:sz w:val="22"/>
          <w:szCs w:val="22"/>
        </w:rPr>
        <w:t xml:space="preserve"> kişiden oluşur</w:t>
      </w:r>
      <w:r>
        <w:rPr>
          <w:sz w:val="22"/>
          <w:szCs w:val="22"/>
        </w:rPr>
        <w:t>.</w:t>
      </w:r>
    </w:p>
    <w:p w:rsidR="00730C8B" w:rsidRPr="00B72EC6" w:rsidRDefault="00730C8B" w:rsidP="00730C8B">
      <w:pPr>
        <w:rPr>
          <w:sz w:val="22"/>
          <w:szCs w:val="22"/>
        </w:rPr>
      </w:pPr>
    </w:p>
    <w:p w:rsidR="00730C8B" w:rsidRPr="00B72EC6" w:rsidRDefault="00730C8B" w:rsidP="00730C8B">
      <w:pPr>
        <w:jc w:val="both"/>
        <w:rPr>
          <w:sz w:val="22"/>
          <w:szCs w:val="22"/>
        </w:rPr>
      </w:pPr>
      <w:r>
        <w:rPr>
          <w:b/>
          <w:sz w:val="22"/>
          <w:szCs w:val="22"/>
        </w:rPr>
        <w:t>7.  H</w:t>
      </w:r>
      <w:r w:rsidRPr="00B72EC6">
        <w:rPr>
          <w:b/>
          <w:sz w:val="22"/>
          <w:szCs w:val="22"/>
        </w:rPr>
        <w:t>afta :</w:t>
      </w:r>
      <w:r w:rsidRPr="00B72EC6">
        <w:rPr>
          <w:sz w:val="22"/>
          <w:szCs w:val="22"/>
        </w:rPr>
        <w:t xml:space="preserve"> Danışmanlar Proje ek</w:t>
      </w:r>
      <w:r>
        <w:rPr>
          <w:sz w:val="22"/>
          <w:szCs w:val="22"/>
        </w:rPr>
        <w:t>iplerini 7. Hafta başında  TDP F</w:t>
      </w:r>
      <w:r w:rsidRPr="00B72EC6">
        <w:rPr>
          <w:sz w:val="22"/>
          <w:szCs w:val="22"/>
        </w:rPr>
        <w:t>akülte  Koor</w:t>
      </w:r>
      <w:r>
        <w:rPr>
          <w:sz w:val="22"/>
          <w:szCs w:val="22"/>
        </w:rPr>
        <w:t>dinatörlüğüne bildirirler. TDP F</w:t>
      </w:r>
      <w:r w:rsidRPr="00B72EC6">
        <w:rPr>
          <w:sz w:val="22"/>
          <w:szCs w:val="22"/>
        </w:rPr>
        <w:t>akült</w:t>
      </w:r>
      <w:r>
        <w:rPr>
          <w:sz w:val="22"/>
          <w:szCs w:val="22"/>
        </w:rPr>
        <w:t>e Koordinatörlüğü bu bilgileri TDP Genel K</w:t>
      </w:r>
      <w:r w:rsidRPr="00B72EC6">
        <w:rPr>
          <w:sz w:val="22"/>
          <w:szCs w:val="22"/>
        </w:rPr>
        <w:t>oordinatörlüğüne sunar ve onay aldıktan sonra proje çalışmaları koordineli bir şekilde başlatılır.</w:t>
      </w:r>
    </w:p>
    <w:p w:rsidR="00730C8B" w:rsidRPr="00B72EC6" w:rsidRDefault="00730C8B" w:rsidP="00730C8B">
      <w:pPr>
        <w:jc w:val="both"/>
        <w:rPr>
          <w:sz w:val="22"/>
          <w:szCs w:val="22"/>
        </w:rPr>
      </w:pPr>
    </w:p>
    <w:p w:rsidR="00730C8B" w:rsidRPr="00B72EC6" w:rsidRDefault="00730C8B" w:rsidP="00730C8B">
      <w:pPr>
        <w:jc w:val="both"/>
        <w:rPr>
          <w:sz w:val="22"/>
          <w:szCs w:val="22"/>
        </w:rPr>
      </w:pPr>
      <w:r>
        <w:rPr>
          <w:b/>
          <w:sz w:val="22"/>
          <w:szCs w:val="22"/>
        </w:rPr>
        <w:t>8. H</w:t>
      </w:r>
      <w:r w:rsidRPr="00B72EC6">
        <w:rPr>
          <w:b/>
          <w:sz w:val="22"/>
          <w:szCs w:val="22"/>
        </w:rPr>
        <w:t>afta:</w:t>
      </w:r>
      <w:r>
        <w:rPr>
          <w:sz w:val="22"/>
          <w:szCs w:val="22"/>
        </w:rPr>
        <w:t xml:space="preserve"> </w:t>
      </w:r>
      <w:r w:rsidRPr="00B72EC6">
        <w:rPr>
          <w:sz w:val="22"/>
          <w:szCs w:val="22"/>
        </w:rPr>
        <w:t>Proje Danışmanları gurupların duyurusunu takiben en geç 8. haftanın sonuna kadar ilk toplantılarını yaparlar.</w:t>
      </w:r>
      <w:r>
        <w:rPr>
          <w:sz w:val="22"/>
          <w:szCs w:val="22"/>
        </w:rPr>
        <w:t xml:space="preserve"> </w:t>
      </w:r>
      <w:r w:rsidRPr="00B72EC6">
        <w:rPr>
          <w:sz w:val="22"/>
          <w:szCs w:val="22"/>
        </w:rPr>
        <w:t>İlk toplantıda görev dağılımı yapılır:</w:t>
      </w:r>
    </w:p>
    <w:p w:rsidR="00730C8B" w:rsidRPr="00B72EC6" w:rsidRDefault="00730C8B" w:rsidP="00730C8B">
      <w:pPr>
        <w:ind w:left="360"/>
        <w:jc w:val="both"/>
        <w:rPr>
          <w:sz w:val="22"/>
          <w:szCs w:val="22"/>
        </w:rPr>
      </w:pPr>
    </w:p>
    <w:p w:rsidR="00730C8B" w:rsidRPr="00B72EC6" w:rsidRDefault="00730C8B" w:rsidP="00730C8B">
      <w:pPr>
        <w:rPr>
          <w:sz w:val="22"/>
          <w:szCs w:val="22"/>
        </w:rPr>
      </w:pPr>
      <w:r>
        <w:rPr>
          <w:b/>
          <w:bCs/>
          <w:sz w:val="22"/>
          <w:szCs w:val="22"/>
        </w:rPr>
        <w:t>Proje S</w:t>
      </w:r>
      <w:r w:rsidRPr="00B72EC6">
        <w:rPr>
          <w:b/>
          <w:bCs/>
          <w:sz w:val="22"/>
          <w:szCs w:val="22"/>
        </w:rPr>
        <w:t>özcüsü-</w:t>
      </w:r>
      <w:r w:rsidRPr="00B72EC6">
        <w:rPr>
          <w:sz w:val="22"/>
          <w:szCs w:val="22"/>
        </w:rPr>
        <w:t xml:space="preserve"> Her hafta danışmana grubun faaliyeti ile ilgili rapor verir</w:t>
      </w:r>
      <w:r>
        <w:rPr>
          <w:sz w:val="22"/>
          <w:szCs w:val="22"/>
        </w:rPr>
        <w:t>.</w:t>
      </w:r>
    </w:p>
    <w:p w:rsidR="00730C8B" w:rsidRPr="00B72EC6" w:rsidRDefault="00730C8B" w:rsidP="00730C8B">
      <w:pPr>
        <w:rPr>
          <w:sz w:val="22"/>
          <w:szCs w:val="22"/>
        </w:rPr>
      </w:pPr>
      <w:r w:rsidRPr="00B72EC6">
        <w:rPr>
          <w:b/>
          <w:bCs/>
          <w:sz w:val="22"/>
          <w:szCs w:val="22"/>
        </w:rPr>
        <w:t>Proje Fotoğrafçısı-</w:t>
      </w:r>
      <w:r w:rsidRPr="00B72EC6">
        <w:rPr>
          <w:sz w:val="22"/>
          <w:szCs w:val="22"/>
        </w:rPr>
        <w:t xml:space="preserve"> Tüm çalışmaların f</w:t>
      </w:r>
      <w:r>
        <w:rPr>
          <w:sz w:val="22"/>
          <w:szCs w:val="22"/>
        </w:rPr>
        <w:t xml:space="preserve">otoğrafla belgelenmesinden ve arşivlenmesinden </w:t>
      </w:r>
      <w:r w:rsidRPr="00B72EC6">
        <w:rPr>
          <w:sz w:val="22"/>
          <w:szCs w:val="22"/>
        </w:rPr>
        <w:t>sorumludur</w:t>
      </w:r>
      <w:r>
        <w:rPr>
          <w:sz w:val="22"/>
          <w:szCs w:val="22"/>
        </w:rPr>
        <w:t>.</w:t>
      </w:r>
    </w:p>
    <w:p w:rsidR="00730C8B" w:rsidRPr="00B72EC6" w:rsidRDefault="00730C8B" w:rsidP="00730C8B">
      <w:pPr>
        <w:rPr>
          <w:sz w:val="22"/>
          <w:szCs w:val="22"/>
        </w:rPr>
      </w:pPr>
      <w:r>
        <w:rPr>
          <w:b/>
          <w:bCs/>
          <w:sz w:val="22"/>
          <w:szCs w:val="22"/>
        </w:rPr>
        <w:t>Proje S</w:t>
      </w:r>
      <w:r w:rsidRPr="00B72EC6">
        <w:rPr>
          <w:b/>
          <w:bCs/>
          <w:sz w:val="22"/>
          <w:szCs w:val="22"/>
        </w:rPr>
        <w:t>ekreteri-</w:t>
      </w:r>
      <w:r w:rsidRPr="00B72EC6">
        <w:rPr>
          <w:sz w:val="22"/>
          <w:szCs w:val="22"/>
        </w:rPr>
        <w:t xml:space="preserve"> Kayıtların tutulmasından, yazışmalardan sorumludur</w:t>
      </w:r>
      <w:r>
        <w:rPr>
          <w:sz w:val="22"/>
          <w:szCs w:val="22"/>
        </w:rPr>
        <w:t>.</w:t>
      </w:r>
    </w:p>
    <w:p w:rsidR="00730C8B" w:rsidRPr="00B72EC6" w:rsidRDefault="00730C8B" w:rsidP="00730C8B">
      <w:pPr>
        <w:rPr>
          <w:sz w:val="22"/>
          <w:szCs w:val="22"/>
        </w:rPr>
      </w:pPr>
      <w:r w:rsidRPr="00B72EC6">
        <w:rPr>
          <w:b/>
          <w:bCs/>
          <w:sz w:val="22"/>
          <w:szCs w:val="22"/>
        </w:rPr>
        <w:t>Proje Üyeleri</w:t>
      </w:r>
      <w:r w:rsidRPr="00B72EC6">
        <w:rPr>
          <w:sz w:val="22"/>
          <w:szCs w:val="22"/>
        </w:rPr>
        <w:t xml:space="preserve"> – Projenin gerçekleştirilmesi</w:t>
      </w:r>
    </w:p>
    <w:p w:rsidR="00730C8B" w:rsidRPr="00B72EC6" w:rsidRDefault="00730C8B" w:rsidP="00730C8B">
      <w:pPr>
        <w:rPr>
          <w:sz w:val="22"/>
          <w:szCs w:val="22"/>
        </w:rPr>
      </w:pPr>
    </w:p>
    <w:p w:rsidR="00730C8B" w:rsidRPr="00B72EC6" w:rsidRDefault="00730C8B" w:rsidP="00730C8B">
      <w:pPr>
        <w:numPr>
          <w:ilvl w:val="0"/>
          <w:numId w:val="1"/>
        </w:numPr>
        <w:rPr>
          <w:sz w:val="22"/>
          <w:szCs w:val="22"/>
        </w:rPr>
      </w:pPr>
      <w:r w:rsidRPr="00B72EC6">
        <w:rPr>
          <w:sz w:val="22"/>
          <w:szCs w:val="22"/>
        </w:rPr>
        <w:t>Proje Ekibinin tüm üyeleri  “</w:t>
      </w:r>
      <w:r w:rsidRPr="00B72EC6">
        <w:rPr>
          <w:b/>
          <w:bCs/>
          <w:sz w:val="22"/>
          <w:szCs w:val="22"/>
        </w:rPr>
        <w:t>proje sözleşmesi</w:t>
      </w:r>
      <w:r w:rsidRPr="00B72EC6">
        <w:rPr>
          <w:sz w:val="22"/>
          <w:szCs w:val="22"/>
        </w:rPr>
        <w:t>” imzalar.</w:t>
      </w:r>
    </w:p>
    <w:p w:rsidR="00730C8B" w:rsidRPr="00B72EC6" w:rsidRDefault="00730C8B" w:rsidP="00730C8B">
      <w:pPr>
        <w:rPr>
          <w:sz w:val="22"/>
          <w:szCs w:val="22"/>
        </w:rPr>
      </w:pPr>
    </w:p>
    <w:p w:rsidR="00730C8B" w:rsidRPr="00B72EC6" w:rsidRDefault="00730C8B" w:rsidP="00730C8B">
      <w:pPr>
        <w:numPr>
          <w:ilvl w:val="0"/>
          <w:numId w:val="2"/>
        </w:numPr>
        <w:rPr>
          <w:sz w:val="22"/>
          <w:szCs w:val="22"/>
        </w:rPr>
      </w:pPr>
      <w:r w:rsidRPr="00B72EC6">
        <w:rPr>
          <w:sz w:val="22"/>
          <w:szCs w:val="22"/>
        </w:rPr>
        <w:t xml:space="preserve">Proje ile ilgili bütün yazışmalara ve izinler ve grup üyelerinin eğitimi sömestr tatiline kadar tamamlanır ve PROJE TAKVİMİ ilan edilir. </w:t>
      </w:r>
    </w:p>
    <w:p w:rsidR="00730C8B" w:rsidRPr="00B72EC6" w:rsidRDefault="00730C8B" w:rsidP="00730C8B">
      <w:pPr>
        <w:ind w:left="360"/>
        <w:rPr>
          <w:sz w:val="22"/>
          <w:szCs w:val="22"/>
        </w:rPr>
      </w:pPr>
    </w:p>
    <w:p w:rsidR="00730C8B" w:rsidRPr="00B72EC6" w:rsidRDefault="00730C8B" w:rsidP="00730C8B">
      <w:pPr>
        <w:jc w:val="both"/>
        <w:rPr>
          <w:sz w:val="22"/>
          <w:szCs w:val="22"/>
        </w:rPr>
      </w:pPr>
      <w:r>
        <w:rPr>
          <w:b/>
          <w:sz w:val="22"/>
          <w:szCs w:val="22"/>
        </w:rPr>
        <w:t xml:space="preserve">8-haftadan </w:t>
      </w:r>
      <w:r w:rsidRPr="00B72EC6">
        <w:rPr>
          <w:b/>
          <w:sz w:val="22"/>
          <w:szCs w:val="22"/>
        </w:rPr>
        <w:t>sömestr tatiline kadar olan zaman</w:t>
      </w:r>
      <w:r w:rsidRPr="00B72EC6">
        <w:rPr>
          <w:sz w:val="22"/>
          <w:szCs w:val="22"/>
        </w:rPr>
        <w:t xml:space="preserve">da her proje için gerekli yasal izinlerin alınması, eğitim kursları ve ilgili STKlar ile olan bağlantı ve işbirliği alt yapıları tamamlanır. Bu süreç, </w:t>
      </w:r>
      <w:r>
        <w:rPr>
          <w:sz w:val="22"/>
          <w:szCs w:val="22"/>
        </w:rPr>
        <w:t>öğrenci grupları, Danışmanlar, Fakülte/Yüksekokul Koordinatörleri ve Üniversite TDP Genel K</w:t>
      </w:r>
      <w:r w:rsidRPr="00B72EC6">
        <w:rPr>
          <w:sz w:val="22"/>
          <w:szCs w:val="22"/>
        </w:rPr>
        <w:t xml:space="preserve">oordinatörlüğün eşgüdümlü çalışması ile projelere dair her ayrıntının belirlendiği bir hazırlık dönemidir.   </w:t>
      </w:r>
    </w:p>
    <w:p w:rsidR="00730C8B" w:rsidRPr="00B72EC6" w:rsidRDefault="00730C8B" w:rsidP="00730C8B">
      <w:pPr>
        <w:jc w:val="both"/>
        <w:rPr>
          <w:sz w:val="22"/>
          <w:szCs w:val="22"/>
        </w:rPr>
      </w:pPr>
    </w:p>
    <w:p w:rsidR="00730C8B" w:rsidRPr="00B72EC6" w:rsidRDefault="00730C8B" w:rsidP="00730C8B">
      <w:pPr>
        <w:jc w:val="both"/>
        <w:rPr>
          <w:b/>
          <w:sz w:val="22"/>
          <w:szCs w:val="22"/>
        </w:rPr>
      </w:pPr>
      <w:r w:rsidRPr="00B72EC6">
        <w:rPr>
          <w:b/>
          <w:sz w:val="22"/>
          <w:szCs w:val="22"/>
        </w:rPr>
        <w:t xml:space="preserve">2. YARIYIL TDP TAKVİMİ </w:t>
      </w:r>
    </w:p>
    <w:p w:rsidR="00730C8B" w:rsidRPr="00B72EC6" w:rsidRDefault="00730C8B" w:rsidP="00730C8B">
      <w:pPr>
        <w:rPr>
          <w:sz w:val="22"/>
          <w:szCs w:val="22"/>
        </w:rPr>
      </w:pPr>
      <w:r w:rsidRPr="00B72EC6">
        <w:rPr>
          <w:sz w:val="22"/>
          <w:szCs w:val="22"/>
        </w:rPr>
        <w:t>Projenin Uygulanması – 3 ay</w:t>
      </w:r>
    </w:p>
    <w:p w:rsidR="00730C8B" w:rsidRPr="00B72EC6" w:rsidRDefault="00730C8B" w:rsidP="00730C8B">
      <w:pPr>
        <w:rPr>
          <w:sz w:val="22"/>
          <w:szCs w:val="22"/>
        </w:rPr>
      </w:pPr>
      <w:r w:rsidRPr="00B72EC6">
        <w:rPr>
          <w:sz w:val="22"/>
          <w:szCs w:val="22"/>
        </w:rPr>
        <w:t>Proje raporunun hazırlanması, sunum ve değerlendirme – 1 ay</w:t>
      </w:r>
    </w:p>
    <w:p w:rsidR="00730C8B" w:rsidRPr="00B72EC6" w:rsidRDefault="00730C8B" w:rsidP="00730C8B">
      <w:pPr>
        <w:rPr>
          <w:sz w:val="22"/>
          <w:szCs w:val="22"/>
        </w:rPr>
      </w:pPr>
    </w:p>
    <w:p w:rsidR="00730C8B" w:rsidRPr="00B72EC6" w:rsidRDefault="00730C8B" w:rsidP="00730C8B">
      <w:pPr>
        <w:numPr>
          <w:ilvl w:val="1"/>
          <w:numId w:val="3"/>
        </w:numPr>
        <w:rPr>
          <w:sz w:val="22"/>
          <w:szCs w:val="22"/>
        </w:rPr>
      </w:pPr>
      <w:r w:rsidRPr="00B72EC6">
        <w:rPr>
          <w:sz w:val="22"/>
          <w:szCs w:val="22"/>
        </w:rPr>
        <w:t>Proje raporunun hazırlanması</w:t>
      </w:r>
    </w:p>
    <w:p w:rsidR="00730C8B" w:rsidRPr="00B72EC6" w:rsidRDefault="00730C8B" w:rsidP="00730C8B">
      <w:pPr>
        <w:numPr>
          <w:ilvl w:val="1"/>
          <w:numId w:val="3"/>
        </w:numPr>
        <w:rPr>
          <w:sz w:val="22"/>
          <w:szCs w:val="22"/>
        </w:rPr>
      </w:pPr>
      <w:r w:rsidRPr="00B72EC6">
        <w:rPr>
          <w:sz w:val="22"/>
          <w:szCs w:val="22"/>
        </w:rPr>
        <w:t>Proje raporunun gruba sunulması</w:t>
      </w:r>
    </w:p>
    <w:p w:rsidR="00730C8B" w:rsidRDefault="00730C8B" w:rsidP="00730C8B">
      <w:pPr>
        <w:numPr>
          <w:ilvl w:val="1"/>
          <w:numId w:val="3"/>
        </w:numPr>
        <w:rPr>
          <w:sz w:val="22"/>
          <w:szCs w:val="22"/>
        </w:rPr>
      </w:pPr>
      <w:r>
        <w:rPr>
          <w:sz w:val="22"/>
          <w:szCs w:val="22"/>
        </w:rPr>
        <w:t>Proje raporunun Birim</w:t>
      </w:r>
      <w:r w:rsidRPr="00B72EC6">
        <w:rPr>
          <w:sz w:val="22"/>
          <w:szCs w:val="22"/>
        </w:rPr>
        <w:t xml:space="preserve"> TDP gruplarına sunulması</w:t>
      </w:r>
    </w:p>
    <w:p w:rsidR="00730C8B" w:rsidRPr="00B72EC6" w:rsidRDefault="00730C8B" w:rsidP="00730C8B">
      <w:pPr>
        <w:numPr>
          <w:ilvl w:val="1"/>
          <w:numId w:val="3"/>
        </w:numPr>
        <w:rPr>
          <w:sz w:val="22"/>
          <w:szCs w:val="22"/>
        </w:rPr>
      </w:pPr>
      <w:r w:rsidRPr="00B72EC6">
        <w:rPr>
          <w:sz w:val="22"/>
          <w:szCs w:val="22"/>
        </w:rPr>
        <w:t>Proje raporunun Bahar şenliğinde sunulması</w:t>
      </w:r>
    </w:p>
    <w:p w:rsidR="00730C8B" w:rsidRPr="00B72EC6" w:rsidRDefault="00730C8B" w:rsidP="00730C8B">
      <w:pPr>
        <w:rPr>
          <w:sz w:val="22"/>
          <w:szCs w:val="22"/>
        </w:rPr>
      </w:pPr>
    </w:p>
    <w:p w:rsidR="00093F05" w:rsidRDefault="00093F05"/>
    <w:sectPr w:rsidR="00093F05" w:rsidSect="00E460F0">
      <w:footerReference w:type="even" r:id="rId8"/>
      <w:footerReference w:type="default" r:id="rId9"/>
      <w:pgSz w:w="11906" w:h="16838"/>
      <w:pgMar w:top="1417" w:right="92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CE6" w:rsidRDefault="009E6CE6">
      <w:r>
        <w:separator/>
      </w:r>
    </w:p>
  </w:endnote>
  <w:endnote w:type="continuationSeparator" w:id="0">
    <w:p w:rsidR="009E6CE6" w:rsidRDefault="009E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A2"/>
    <w:family w:val="auto"/>
    <w:notTrueType/>
    <w:pitch w:val="default"/>
    <w:sig w:usb0="00000005" w:usb1="00000000" w:usb2="00000000" w:usb3="00000000" w:csb0="00000012" w:csb1="00000000"/>
  </w:font>
  <w:font w:name="TimesNewRomanPSMT">
    <w:altName w:val="Times New Roman"/>
    <w:panose1 w:val="00000000000000000000"/>
    <w:charset w:val="00"/>
    <w:family w:val="swiss"/>
    <w:notTrueType/>
    <w:pitch w:val="default"/>
    <w:sig w:usb0="00000003" w:usb1="08070000" w:usb2="00000010" w:usb3="00000000" w:csb0="0002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F0" w:rsidRDefault="00E460F0" w:rsidP="00E460F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460F0" w:rsidRDefault="00E460F0" w:rsidP="00E460F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F0" w:rsidRDefault="00E460F0" w:rsidP="00E460F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71C4F">
      <w:rPr>
        <w:rStyle w:val="SayfaNumaras"/>
        <w:noProof/>
      </w:rPr>
      <w:t>7</w:t>
    </w:r>
    <w:r>
      <w:rPr>
        <w:rStyle w:val="SayfaNumaras"/>
      </w:rPr>
      <w:fldChar w:fldCharType="end"/>
    </w:r>
  </w:p>
  <w:p w:rsidR="00E460F0" w:rsidRDefault="00E460F0" w:rsidP="00E460F0">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CE6" w:rsidRDefault="009E6CE6">
      <w:r>
        <w:separator/>
      </w:r>
    </w:p>
  </w:footnote>
  <w:footnote w:type="continuationSeparator" w:id="0">
    <w:p w:rsidR="009E6CE6" w:rsidRDefault="009E6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44D6"/>
    <w:multiLevelType w:val="hybridMultilevel"/>
    <w:tmpl w:val="2448524A"/>
    <w:lvl w:ilvl="0" w:tplc="3288F860">
      <w:start w:val="1"/>
      <w:numFmt w:val="bullet"/>
      <w:lvlText w:val="–"/>
      <w:lvlJc w:val="left"/>
      <w:pPr>
        <w:tabs>
          <w:tab w:val="num" w:pos="720"/>
        </w:tabs>
        <w:ind w:left="720" w:hanging="360"/>
      </w:pPr>
      <w:rPr>
        <w:rFonts w:ascii="Times New Roman" w:hAnsi="Times New Roman" w:hint="default"/>
      </w:rPr>
    </w:lvl>
    <w:lvl w:ilvl="1" w:tplc="38B02918">
      <w:start w:val="2925"/>
      <w:numFmt w:val="bullet"/>
      <w:lvlText w:val="–"/>
      <w:lvlJc w:val="left"/>
      <w:pPr>
        <w:tabs>
          <w:tab w:val="num" w:pos="1440"/>
        </w:tabs>
        <w:ind w:left="1440" w:hanging="360"/>
      </w:pPr>
      <w:rPr>
        <w:rFonts w:ascii="Times New Roman" w:hAnsi="Times New Roman" w:hint="default"/>
      </w:rPr>
    </w:lvl>
    <w:lvl w:ilvl="2" w:tplc="0212CD22" w:tentative="1">
      <w:start w:val="1"/>
      <w:numFmt w:val="bullet"/>
      <w:lvlText w:val="–"/>
      <w:lvlJc w:val="left"/>
      <w:pPr>
        <w:tabs>
          <w:tab w:val="num" w:pos="2160"/>
        </w:tabs>
        <w:ind w:left="2160" w:hanging="360"/>
      </w:pPr>
      <w:rPr>
        <w:rFonts w:ascii="Times New Roman" w:hAnsi="Times New Roman" w:hint="default"/>
      </w:rPr>
    </w:lvl>
    <w:lvl w:ilvl="3" w:tplc="247E7ED4" w:tentative="1">
      <w:start w:val="1"/>
      <w:numFmt w:val="bullet"/>
      <w:lvlText w:val="–"/>
      <w:lvlJc w:val="left"/>
      <w:pPr>
        <w:tabs>
          <w:tab w:val="num" w:pos="2880"/>
        </w:tabs>
        <w:ind w:left="2880" w:hanging="360"/>
      </w:pPr>
      <w:rPr>
        <w:rFonts w:ascii="Times New Roman" w:hAnsi="Times New Roman" w:hint="default"/>
      </w:rPr>
    </w:lvl>
    <w:lvl w:ilvl="4" w:tplc="FD960D60" w:tentative="1">
      <w:start w:val="1"/>
      <w:numFmt w:val="bullet"/>
      <w:lvlText w:val="–"/>
      <w:lvlJc w:val="left"/>
      <w:pPr>
        <w:tabs>
          <w:tab w:val="num" w:pos="3600"/>
        </w:tabs>
        <w:ind w:left="3600" w:hanging="360"/>
      </w:pPr>
      <w:rPr>
        <w:rFonts w:ascii="Times New Roman" w:hAnsi="Times New Roman" w:hint="default"/>
      </w:rPr>
    </w:lvl>
    <w:lvl w:ilvl="5" w:tplc="8FB203C0" w:tentative="1">
      <w:start w:val="1"/>
      <w:numFmt w:val="bullet"/>
      <w:lvlText w:val="–"/>
      <w:lvlJc w:val="left"/>
      <w:pPr>
        <w:tabs>
          <w:tab w:val="num" w:pos="4320"/>
        </w:tabs>
        <w:ind w:left="4320" w:hanging="360"/>
      </w:pPr>
      <w:rPr>
        <w:rFonts w:ascii="Times New Roman" w:hAnsi="Times New Roman" w:hint="default"/>
      </w:rPr>
    </w:lvl>
    <w:lvl w:ilvl="6" w:tplc="49BCFE02" w:tentative="1">
      <w:start w:val="1"/>
      <w:numFmt w:val="bullet"/>
      <w:lvlText w:val="–"/>
      <w:lvlJc w:val="left"/>
      <w:pPr>
        <w:tabs>
          <w:tab w:val="num" w:pos="5040"/>
        </w:tabs>
        <w:ind w:left="5040" w:hanging="360"/>
      </w:pPr>
      <w:rPr>
        <w:rFonts w:ascii="Times New Roman" w:hAnsi="Times New Roman" w:hint="default"/>
      </w:rPr>
    </w:lvl>
    <w:lvl w:ilvl="7" w:tplc="27BCAD06" w:tentative="1">
      <w:start w:val="1"/>
      <w:numFmt w:val="bullet"/>
      <w:lvlText w:val="–"/>
      <w:lvlJc w:val="left"/>
      <w:pPr>
        <w:tabs>
          <w:tab w:val="num" w:pos="5760"/>
        </w:tabs>
        <w:ind w:left="5760" w:hanging="360"/>
      </w:pPr>
      <w:rPr>
        <w:rFonts w:ascii="Times New Roman" w:hAnsi="Times New Roman" w:hint="default"/>
      </w:rPr>
    </w:lvl>
    <w:lvl w:ilvl="8" w:tplc="4C6C1A2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FF829B1"/>
    <w:multiLevelType w:val="hybridMultilevel"/>
    <w:tmpl w:val="4E1C0E58"/>
    <w:lvl w:ilvl="0" w:tplc="87DEDBC6">
      <w:start w:val="1"/>
      <w:numFmt w:val="bullet"/>
      <w:lvlText w:val="•"/>
      <w:lvlJc w:val="left"/>
      <w:pPr>
        <w:tabs>
          <w:tab w:val="num" w:pos="720"/>
        </w:tabs>
        <w:ind w:left="720" w:hanging="360"/>
      </w:pPr>
      <w:rPr>
        <w:rFonts w:ascii="Times New Roman" w:hAnsi="Times New Roman" w:hint="default"/>
      </w:rPr>
    </w:lvl>
    <w:lvl w:ilvl="1" w:tplc="E7EA9250" w:tentative="1">
      <w:start w:val="1"/>
      <w:numFmt w:val="bullet"/>
      <w:lvlText w:val="•"/>
      <w:lvlJc w:val="left"/>
      <w:pPr>
        <w:tabs>
          <w:tab w:val="num" w:pos="1440"/>
        </w:tabs>
        <w:ind w:left="1440" w:hanging="360"/>
      </w:pPr>
      <w:rPr>
        <w:rFonts w:ascii="Times New Roman" w:hAnsi="Times New Roman" w:hint="default"/>
      </w:rPr>
    </w:lvl>
    <w:lvl w:ilvl="2" w:tplc="7E98220E" w:tentative="1">
      <w:start w:val="1"/>
      <w:numFmt w:val="bullet"/>
      <w:lvlText w:val="•"/>
      <w:lvlJc w:val="left"/>
      <w:pPr>
        <w:tabs>
          <w:tab w:val="num" w:pos="2160"/>
        </w:tabs>
        <w:ind w:left="2160" w:hanging="360"/>
      </w:pPr>
      <w:rPr>
        <w:rFonts w:ascii="Times New Roman" w:hAnsi="Times New Roman" w:hint="default"/>
      </w:rPr>
    </w:lvl>
    <w:lvl w:ilvl="3" w:tplc="E454EC6C" w:tentative="1">
      <w:start w:val="1"/>
      <w:numFmt w:val="bullet"/>
      <w:lvlText w:val="•"/>
      <w:lvlJc w:val="left"/>
      <w:pPr>
        <w:tabs>
          <w:tab w:val="num" w:pos="2880"/>
        </w:tabs>
        <w:ind w:left="2880" w:hanging="360"/>
      </w:pPr>
      <w:rPr>
        <w:rFonts w:ascii="Times New Roman" w:hAnsi="Times New Roman" w:hint="default"/>
      </w:rPr>
    </w:lvl>
    <w:lvl w:ilvl="4" w:tplc="8AAA0E26" w:tentative="1">
      <w:start w:val="1"/>
      <w:numFmt w:val="bullet"/>
      <w:lvlText w:val="•"/>
      <w:lvlJc w:val="left"/>
      <w:pPr>
        <w:tabs>
          <w:tab w:val="num" w:pos="3600"/>
        </w:tabs>
        <w:ind w:left="3600" w:hanging="360"/>
      </w:pPr>
      <w:rPr>
        <w:rFonts w:ascii="Times New Roman" w:hAnsi="Times New Roman" w:hint="default"/>
      </w:rPr>
    </w:lvl>
    <w:lvl w:ilvl="5" w:tplc="1BAC1380" w:tentative="1">
      <w:start w:val="1"/>
      <w:numFmt w:val="bullet"/>
      <w:lvlText w:val="•"/>
      <w:lvlJc w:val="left"/>
      <w:pPr>
        <w:tabs>
          <w:tab w:val="num" w:pos="4320"/>
        </w:tabs>
        <w:ind w:left="4320" w:hanging="360"/>
      </w:pPr>
      <w:rPr>
        <w:rFonts w:ascii="Times New Roman" w:hAnsi="Times New Roman" w:hint="default"/>
      </w:rPr>
    </w:lvl>
    <w:lvl w:ilvl="6" w:tplc="51941918" w:tentative="1">
      <w:start w:val="1"/>
      <w:numFmt w:val="bullet"/>
      <w:lvlText w:val="•"/>
      <w:lvlJc w:val="left"/>
      <w:pPr>
        <w:tabs>
          <w:tab w:val="num" w:pos="5040"/>
        </w:tabs>
        <w:ind w:left="5040" w:hanging="360"/>
      </w:pPr>
      <w:rPr>
        <w:rFonts w:ascii="Times New Roman" w:hAnsi="Times New Roman" w:hint="default"/>
      </w:rPr>
    </w:lvl>
    <w:lvl w:ilvl="7" w:tplc="086217A0" w:tentative="1">
      <w:start w:val="1"/>
      <w:numFmt w:val="bullet"/>
      <w:lvlText w:val="•"/>
      <w:lvlJc w:val="left"/>
      <w:pPr>
        <w:tabs>
          <w:tab w:val="num" w:pos="5760"/>
        </w:tabs>
        <w:ind w:left="5760" w:hanging="360"/>
      </w:pPr>
      <w:rPr>
        <w:rFonts w:ascii="Times New Roman" w:hAnsi="Times New Roman" w:hint="default"/>
      </w:rPr>
    </w:lvl>
    <w:lvl w:ilvl="8" w:tplc="D18ED716" w:tentative="1">
      <w:start w:val="1"/>
      <w:numFmt w:val="bullet"/>
      <w:lvlText w:val="•"/>
      <w:lvlJc w:val="left"/>
      <w:pPr>
        <w:tabs>
          <w:tab w:val="num" w:pos="6480"/>
        </w:tabs>
        <w:ind w:left="6480" w:hanging="360"/>
      </w:pPr>
      <w:rPr>
        <w:rFonts w:ascii="Times New Roman" w:hAnsi="Times New Roman" w:hint="default"/>
      </w:rPr>
    </w:lvl>
  </w:abstractNum>
  <w:abstractNum w:abstractNumId="2">
    <w:nsid w:val="67E34C65"/>
    <w:multiLevelType w:val="hybridMultilevel"/>
    <w:tmpl w:val="2AEC1A1C"/>
    <w:lvl w:ilvl="0" w:tplc="2BA263A4">
      <w:start w:val="1"/>
      <w:numFmt w:val="bullet"/>
      <w:lvlText w:val="•"/>
      <w:lvlJc w:val="left"/>
      <w:pPr>
        <w:tabs>
          <w:tab w:val="num" w:pos="720"/>
        </w:tabs>
        <w:ind w:left="720" w:hanging="360"/>
      </w:pPr>
      <w:rPr>
        <w:rFonts w:ascii="Times New Roman" w:hAnsi="Times New Roman" w:hint="default"/>
      </w:rPr>
    </w:lvl>
    <w:lvl w:ilvl="1" w:tplc="1F6CB1D0" w:tentative="1">
      <w:start w:val="1"/>
      <w:numFmt w:val="bullet"/>
      <w:lvlText w:val="•"/>
      <w:lvlJc w:val="left"/>
      <w:pPr>
        <w:tabs>
          <w:tab w:val="num" w:pos="1440"/>
        </w:tabs>
        <w:ind w:left="1440" w:hanging="360"/>
      </w:pPr>
      <w:rPr>
        <w:rFonts w:ascii="Times New Roman" w:hAnsi="Times New Roman" w:hint="default"/>
      </w:rPr>
    </w:lvl>
    <w:lvl w:ilvl="2" w:tplc="E88869E0" w:tentative="1">
      <w:start w:val="1"/>
      <w:numFmt w:val="bullet"/>
      <w:lvlText w:val="•"/>
      <w:lvlJc w:val="left"/>
      <w:pPr>
        <w:tabs>
          <w:tab w:val="num" w:pos="2160"/>
        </w:tabs>
        <w:ind w:left="2160" w:hanging="360"/>
      </w:pPr>
      <w:rPr>
        <w:rFonts w:ascii="Times New Roman" w:hAnsi="Times New Roman" w:hint="default"/>
      </w:rPr>
    </w:lvl>
    <w:lvl w:ilvl="3" w:tplc="506CCC84" w:tentative="1">
      <w:start w:val="1"/>
      <w:numFmt w:val="bullet"/>
      <w:lvlText w:val="•"/>
      <w:lvlJc w:val="left"/>
      <w:pPr>
        <w:tabs>
          <w:tab w:val="num" w:pos="2880"/>
        </w:tabs>
        <w:ind w:left="2880" w:hanging="360"/>
      </w:pPr>
      <w:rPr>
        <w:rFonts w:ascii="Times New Roman" w:hAnsi="Times New Roman" w:hint="default"/>
      </w:rPr>
    </w:lvl>
    <w:lvl w:ilvl="4" w:tplc="6646191A" w:tentative="1">
      <w:start w:val="1"/>
      <w:numFmt w:val="bullet"/>
      <w:lvlText w:val="•"/>
      <w:lvlJc w:val="left"/>
      <w:pPr>
        <w:tabs>
          <w:tab w:val="num" w:pos="3600"/>
        </w:tabs>
        <w:ind w:left="3600" w:hanging="360"/>
      </w:pPr>
      <w:rPr>
        <w:rFonts w:ascii="Times New Roman" w:hAnsi="Times New Roman" w:hint="default"/>
      </w:rPr>
    </w:lvl>
    <w:lvl w:ilvl="5" w:tplc="5D3C60B4" w:tentative="1">
      <w:start w:val="1"/>
      <w:numFmt w:val="bullet"/>
      <w:lvlText w:val="•"/>
      <w:lvlJc w:val="left"/>
      <w:pPr>
        <w:tabs>
          <w:tab w:val="num" w:pos="4320"/>
        </w:tabs>
        <w:ind w:left="4320" w:hanging="360"/>
      </w:pPr>
      <w:rPr>
        <w:rFonts w:ascii="Times New Roman" w:hAnsi="Times New Roman" w:hint="default"/>
      </w:rPr>
    </w:lvl>
    <w:lvl w:ilvl="6" w:tplc="69962B96" w:tentative="1">
      <w:start w:val="1"/>
      <w:numFmt w:val="bullet"/>
      <w:lvlText w:val="•"/>
      <w:lvlJc w:val="left"/>
      <w:pPr>
        <w:tabs>
          <w:tab w:val="num" w:pos="5040"/>
        </w:tabs>
        <w:ind w:left="5040" w:hanging="360"/>
      </w:pPr>
      <w:rPr>
        <w:rFonts w:ascii="Times New Roman" w:hAnsi="Times New Roman" w:hint="default"/>
      </w:rPr>
    </w:lvl>
    <w:lvl w:ilvl="7" w:tplc="892852D0" w:tentative="1">
      <w:start w:val="1"/>
      <w:numFmt w:val="bullet"/>
      <w:lvlText w:val="•"/>
      <w:lvlJc w:val="left"/>
      <w:pPr>
        <w:tabs>
          <w:tab w:val="num" w:pos="5760"/>
        </w:tabs>
        <w:ind w:left="5760" w:hanging="360"/>
      </w:pPr>
      <w:rPr>
        <w:rFonts w:ascii="Times New Roman" w:hAnsi="Times New Roman" w:hint="default"/>
      </w:rPr>
    </w:lvl>
    <w:lvl w:ilvl="8" w:tplc="4FF6215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8B"/>
    <w:rsid w:val="00093F05"/>
    <w:rsid w:val="001A39CB"/>
    <w:rsid w:val="001E46D6"/>
    <w:rsid w:val="001E6250"/>
    <w:rsid w:val="00284F8A"/>
    <w:rsid w:val="00356543"/>
    <w:rsid w:val="00572354"/>
    <w:rsid w:val="00655B98"/>
    <w:rsid w:val="00717FF1"/>
    <w:rsid w:val="00730C8B"/>
    <w:rsid w:val="00773F80"/>
    <w:rsid w:val="00970028"/>
    <w:rsid w:val="00974934"/>
    <w:rsid w:val="009A764A"/>
    <w:rsid w:val="009E6CE6"/>
    <w:rsid w:val="00A55479"/>
    <w:rsid w:val="00B336CA"/>
    <w:rsid w:val="00CD6DBA"/>
    <w:rsid w:val="00E1250A"/>
    <w:rsid w:val="00E460F0"/>
    <w:rsid w:val="00E71C4F"/>
    <w:rsid w:val="00F52559"/>
    <w:rsid w:val="00F90D6C"/>
    <w:rsid w:val="00FA0E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C8B"/>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730C8B"/>
    <w:pPr>
      <w:spacing w:before="100" w:beforeAutospacing="1" w:after="100" w:afterAutospacing="1"/>
    </w:pPr>
    <w:rPr>
      <w:color w:val="101010"/>
    </w:rPr>
  </w:style>
  <w:style w:type="character" w:styleId="Gl">
    <w:name w:val="Strong"/>
    <w:basedOn w:val="VarsaylanParagrafYazTipi"/>
    <w:qFormat/>
    <w:rsid w:val="00730C8B"/>
    <w:rPr>
      <w:b/>
      <w:bCs/>
    </w:rPr>
  </w:style>
  <w:style w:type="paragraph" w:styleId="GvdeMetni">
    <w:name w:val="Body Text"/>
    <w:basedOn w:val="Normal"/>
    <w:rsid w:val="00730C8B"/>
    <w:pPr>
      <w:spacing w:before="100" w:beforeAutospacing="1" w:after="100" w:afterAutospacing="1"/>
    </w:pPr>
    <w:rPr>
      <w:color w:val="101010"/>
    </w:rPr>
  </w:style>
  <w:style w:type="paragraph" w:styleId="Altbilgi">
    <w:name w:val="footer"/>
    <w:basedOn w:val="Normal"/>
    <w:rsid w:val="00730C8B"/>
    <w:pPr>
      <w:tabs>
        <w:tab w:val="center" w:pos="4536"/>
        <w:tab w:val="right" w:pos="9072"/>
      </w:tabs>
    </w:pPr>
  </w:style>
  <w:style w:type="character" w:styleId="SayfaNumaras">
    <w:name w:val="page number"/>
    <w:basedOn w:val="VarsaylanParagrafYazTipi"/>
    <w:rsid w:val="00730C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C8B"/>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730C8B"/>
    <w:pPr>
      <w:spacing w:before="100" w:beforeAutospacing="1" w:after="100" w:afterAutospacing="1"/>
    </w:pPr>
    <w:rPr>
      <w:color w:val="101010"/>
    </w:rPr>
  </w:style>
  <w:style w:type="character" w:styleId="Gl">
    <w:name w:val="Strong"/>
    <w:basedOn w:val="VarsaylanParagrafYazTipi"/>
    <w:qFormat/>
    <w:rsid w:val="00730C8B"/>
    <w:rPr>
      <w:b/>
      <w:bCs/>
    </w:rPr>
  </w:style>
  <w:style w:type="paragraph" w:styleId="GvdeMetni">
    <w:name w:val="Body Text"/>
    <w:basedOn w:val="Normal"/>
    <w:rsid w:val="00730C8B"/>
    <w:pPr>
      <w:spacing w:before="100" w:beforeAutospacing="1" w:after="100" w:afterAutospacing="1"/>
    </w:pPr>
    <w:rPr>
      <w:color w:val="101010"/>
    </w:rPr>
  </w:style>
  <w:style w:type="paragraph" w:styleId="Altbilgi">
    <w:name w:val="footer"/>
    <w:basedOn w:val="Normal"/>
    <w:rsid w:val="00730C8B"/>
    <w:pPr>
      <w:tabs>
        <w:tab w:val="center" w:pos="4536"/>
        <w:tab w:val="right" w:pos="9072"/>
      </w:tabs>
    </w:pPr>
  </w:style>
  <w:style w:type="character" w:styleId="SayfaNumaras">
    <w:name w:val="page number"/>
    <w:basedOn w:val="VarsaylanParagrafYazTipi"/>
    <w:rsid w:val="00730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4040</Words>
  <Characters>23032</Characters>
  <Application>Microsoft Office Word</Application>
  <DocSecurity>0</DocSecurity>
  <Lines>191</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27018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rektörlük</dc:creator>
  <cp:lastModifiedBy>Aykut</cp:lastModifiedBy>
  <cp:revision>2</cp:revision>
  <dcterms:created xsi:type="dcterms:W3CDTF">2017-12-29T12:21:00Z</dcterms:created>
  <dcterms:modified xsi:type="dcterms:W3CDTF">2017-12-29T12:21:00Z</dcterms:modified>
</cp:coreProperties>
</file>